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5846" w14:textId="5B7D9633" w:rsidR="004975C8" w:rsidRPr="004975C8" w:rsidRDefault="004975C8" w:rsidP="004975C8">
      <w:pPr>
        <w:spacing w:after="0" w:line="192" w:lineRule="auto"/>
        <w:jc w:val="center"/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56"/>
          <w:szCs w:val="56"/>
          <w:lang w:val="uk-UA"/>
        </w:rPr>
      </w:pPr>
      <w:r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56"/>
          <w:szCs w:val="56"/>
          <w:lang w:val="uk-UA"/>
        </w:rPr>
        <w:t xml:space="preserve">ВСЕУКРАЇНСЬКИЙ </w:t>
      </w:r>
      <w:r w:rsidRPr="004975C8"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56"/>
          <w:szCs w:val="56"/>
          <w:lang w:val="uk-UA"/>
        </w:rPr>
        <w:t>ФОРУМ</w:t>
      </w:r>
    </w:p>
    <w:p w14:paraId="267D2023" w14:textId="32AF1480" w:rsidR="004975C8" w:rsidRPr="004975C8" w:rsidRDefault="004975C8" w:rsidP="004975C8">
      <w:pPr>
        <w:spacing w:after="0" w:line="192" w:lineRule="auto"/>
        <w:jc w:val="center"/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56"/>
          <w:szCs w:val="56"/>
          <w:lang w:val="uk-UA"/>
        </w:rPr>
      </w:pPr>
      <w:r>
        <w:rPr>
          <w:rFonts w:ascii="Arial Black" w:eastAsia="Times New Roman" w:hAnsi="Arial Black" w:cs="Arial"/>
          <w:b/>
          <w:bCs/>
          <w:caps/>
          <w:color w:val="4472C4" w:themeColor="accent1"/>
          <w:spacing w:val="10"/>
          <w:sz w:val="52"/>
          <w:szCs w:val="52"/>
          <w:lang w:val="uk-UA"/>
        </w:rPr>
        <w:t>ФІНАНСОВА ГРАМОТНІСТЬ</w:t>
      </w:r>
    </w:p>
    <w:p w14:paraId="2946AAC5" w14:textId="7017A873" w:rsidR="004975C8" w:rsidRPr="004975C8" w:rsidRDefault="004B1FF3" w:rsidP="004975C8">
      <w:pPr>
        <w:shd w:val="clear" w:color="auto" w:fill="F9F9F9"/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21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лютого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 xml:space="preserve"> 20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4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 xml:space="preserve"> року, 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18:00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>-21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 xml:space="preserve">:00, 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 xml:space="preserve">м. 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 xml:space="preserve">Київ, </w:t>
      </w:r>
      <w:r w:rsidR="004975C8" w:rsidRPr="004975C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>ZOOM</w:t>
      </w:r>
    </w:p>
    <w:p w14:paraId="29F22E7C" w14:textId="77777777" w:rsidR="004975C8" w:rsidRPr="004975C8" w:rsidRDefault="004975C8" w:rsidP="004975C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360" w:after="0" w:line="276" w:lineRule="auto"/>
        <w:jc w:val="center"/>
        <w:outlineLvl w:val="0"/>
        <w:rPr>
          <w:rFonts w:ascii="Times New Roman" w:eastAsia="Times New Roman" w:hAnsi="Times New Roman"/>
          <w:caps/>
          <w:color w:val="FFFFFF" w:themeColor="background1"/>
          <w:spacing w:val="15"/>
          <w:sz w:val="28"/>
          <w:lang w:val="uk-UA"/>
        </w:rPr>
      </w:pPr>
      <w:r w:rsidRPr="004975C8">
        <w:rPr>
          <w:rFonts w:ascii="Times New Roman" w:eastAsia="Times New Roman" w:hAnsi="Times New Roman"/>
          <w:caps/>
          <w:color w:val="FFFFFF" w:themeColor="background1"/>
          <w:spacing w:val="15"/>
          <w:sz w:val="28"/>
          <w:lang w:val="uk-UA"/>
        </w:rPr>
        <w:t>Загальна інформація та актуальність форуму</w:t>
      </w:r>
    </w:p>
    <w:p w14:paraId="6F567C88" w14:textId="3DCDD56A" w:rsidR="004B1FF3" w:rsidRDefault="004B1FF3" w:rsidP="004B1FF3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C44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Фінансова грамотність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– це запорука фінансового добробуту населення та важлива передумова для фінансової стабільності держави, а підвищення рівня обізнаності 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фінансових питан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ь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зробить 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сіх нас готовими до 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сучасних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викликів, допоможе населенню стати фінансово стійким до економічних потрясінь, навчить приймати виважені рішення та досягати фінансових цілей. </w:t>
      </w:r>
    </w:p>
    <w:p w14:paraId="63F46058" w14:textId="142A0A7F" w:rsidR="004B1FF3" w:rsidRPr="004B1FF3" w:rsidRDefault="004B1FF3" w:rsidP="004B1FF3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Сучасні соціологічні та наукові дослідження рівня фінансової грамотності та фінансової культури населення показують, що громадяни України не володіють достатнім рівнем фінансових знань, що </w:t>
      </w:r>
      <w:r w:rsidR="00BC40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становить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загрозу</w:t>
      </w:r>
      <w:r w:rsidR="00BC40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фінансової безпеки держави. За методологією ОЕСР, загальний індекс фінансової грамотності України становить </w:t>
      </w:r>
      <w:r w:rsidRPr="001C44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12,3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бали (або </w:t>
      </w:r>
      <w:r w:rsidRPr="001C44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58%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 його максимального значення).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Дослідження надає чіткий розподіл рівня фінансової неграмотності за віковим показником. 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ікаво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що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найнижчі результати демонструють саме молоді особи віком від 18 до 19 років (10,1 бали за індексом OECP). </w:t>
      </w:r>
    </w:p>
    <w:p w14:paraId="31210263" w14:textId="192BC579" w:rsidR="004B1FF3" w:rsidRPr="004B1FF3" w:rsidRDefault="004B1FF3" w:rsidP="004B1FF3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Дослідження ґрунтується на даних за 2021 рік. На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разі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це найбільш актуальна інформація про фінансову грамотність українців з огляду на інтервал проведення таких досліджень. При аналіз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даних варто взяти до уваги зміни ментальності українців та економічної стратегії держави у зв'язку з повномасштабним вторгненням росії. </w:t>
      </w:r>
    </w:p>
    <w:p w14:paraId="5A655173" w14:textId="336123EE" w:rsidR="004B1FF3" w:rsidRPr="004B1FF3" w:rsidRDefault="004B1FF3" w:rsidP="004B1FF3">
      <w:p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Значимість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питань низького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рівня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фінансової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грамотності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населення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особливо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зросла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 умовах повномасштабної війн.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Воєнна агресія росії проти України зумовил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зміни в усіх сферах життя країни. Водночас, відбувалася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трансформаційна зміна фінансової поведінки населення України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що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пояснюється зниженням доходів переважної більшості населення у кризові періоди, нестабільністю в отриманні доходів, відсутністю «подушки фінансової безпеки».</w:t>
      </w:r>
    </w:p>
    <w:p w14:paraId="7BF29F89" w14:textId="3A0FA88A" w:rsidR="004B1FF3" w:rsidRPr="004B1FF3" w:rsidRDefault="004B1FF3" w:rsidP="004B1FF3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Повномасштабна війна в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країні, яку розпочала росія, показал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як миттю може змінитися наше життя: люди втрачали роботу, домівки, мали у найкоротший строк переїхати з сім’єю в інш</w:t>
      </w:r>
      <w:r w:rsidR="001C4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 місто</w:t>
      </w:r>
      <w:r w:rsidRPr="004B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або закордон. Все це потребувало ефективного розподілу власних фінансових ресурсів.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Крім того, в умовах невизначеності дуже важко планувати на довгострокову перспективу, сам горизонт планування суттєво скоротився. Більшість українців ухвалюють важливі фінансові рішення в нестабільному емоційному стані. </w:t>
      </w:r>
    </w:p>
    <w:p w14:paraId="25DF4727" w14:textId="6B251300" w:rsidR="004B1FF3" w:rsidRPr="004B1FF3" w:rsidRDefault="004B1FF3" w:rsidP="004B1FF3">
      <w:p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Отже, розуміння фінансових понять, уміння ефективно управляти особистими фінансами та приймати обґрунтовані фінансові рішення є важливими навичками для всіх громадян, особливо в кризові періоди. Освітяни мають бути фінансово грамотними, щоб передавати ці знання учням, студентам та іншим здобувачам освітніх послуг.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Розвиток фінансової грамотності стає пріоритетною задачею для освітніх закладів з точки зору кадрового та інтелектуального потенціалу країни.</w:t>
      </w:r>
      <w:r w:rsidRPr="004B1FF3">
        <w:rPr>
          <w:rFonts w:ascii="Helvetica" w:hAnsi="Helvetica"/>
          <w:color w:val="18191F"/>
          <w:sz w:val="24"/>
          <w:szCs w:val="24"/>
          <w:shd w:val="clear" w:color="auto" w:fill="F9F9F9"/>
        </w:rPr>
        <w:t xml:space="preserve"> </w:t>
      </w:r>
      <w:r w:rsidRPr="004B1FF3">
        <w:rPr>
          <w:rFonts w:ascii="Times New Roman" w:hAnsi="Times New Roman" w:cs="Times New Roman"/>
          <w:color w:val="18191F"/>
          <w:sz w:val="24"/>
          <w:szCs w:val="24"/>
          <w:shd w:val="clear" w:color="auto" w:fill="F9F9F9"/>
          <w:lang w:val="uk-UA"/>
        </w:rPr>
        <w:t xml:space="preserve">У Законі України «Про освіту» компетентність «підприємливість та фінансова грамотність» визначена як одна з 11 ключових компетентностей. </w:t>
      </w:r>
    </w:p>
    <w:p w14:paraId="01B96ABB" w14:textId="520B0B94" w:rsidR="004B1FF3" w:rsidRPr="004B1FF3" w:rsidRDefault="004B1FF3" w:rsidP="004B1FF3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Сталий економічний розвиток України залеж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ть не лише від рівня інвестування та ефективного використання виробничих та фінансових технологій, а й від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здатності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населення вміло </w:t>
      </w:r>
      <w:r w:rsidR="001C44CD"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їх </w:t>
      </w:r>
      <w:r w:rsidRPr="004B1F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використовувати. Високий рівень фінансової культури суспільства та розвиток підприємництва є невід’ємними складовими розвитку країни, її фінансової стабільності, економічної свободи та конкурентоспроможності на міжнародному рівні.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B1F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 </w:t>
      </w:r>
      <w:r w:rsidRPr="004B1F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би банально це не звучало, але чим вищий рівень обізнаності населення у фінансових питаннях, тим вищий рівень розвитку економіки і добробуту суспільства в цілому. </w:t>
      </w:r>
    </w:p>
    <w:p w14:paraId="414026F4" w14:textId="0B81D7EB" w:rsidR="004B1FF3" w:rsidRPr="004B1FF3" w:rsidRDefault="004B1FF3" w:rsidP="004B1FF3">
      <w:pPr>
        <w:pStyle w:val="a3"/>
        <w:shd w:val="clear" w:color="auto" w:fill="F9F9F9"/>
        <w:spacing w:before="0" w:beforeAutospacing="0" w:afterAutospacing="0"/>
        <w:jc w:val="both"/>
        <w:textAlignment w:val="top"/>
        <w:rPr>
          <w:color w:val="000000" w:themeColor="text1"/>
          <w:lang w:val="uk-UA"/>
        </w:rPr>
      </w:pPr>
      <w:r w:rsidRPr="004B1FF3">
        <w:rPr>
          <w:color w:val="000000" w:themeColor="text1"/>
          <w:lang w:val="uk-UA"/>
        </w:rPr>
        <w:t>Україна потребує підвищення рівня фінансової грамотності свого населення</w:t>
      </w:r>
      <w:r w:rsidR="00BC40A5">
        <w:rPr>
          <w:color w:val="000000" w:themeColor="text1"/>
          <w:lang w:val="uk-UA"/>
        </w:rPr>
        <w:t xml:space="preserve">, що сприятиме </w:t>
      </w:r>
      <w:r w:rsidR="00BC40A5" w:rsidRPr="004B1FF3">
        <w:rPr>
          <w:color w:val="000000" w:themeColor="text1"/>
          <w:lang w:val="uk-UA"/>
        </w:rPr>
        <w:t>економічному піднесенню України та розбудові нашої держави у післявоєнний період</w:t>
      </w:r>
      <w:r w:rsidR="00BC40A5">
        <w:rPr>
          <w:color w:val="000000" w:themeColor="text1"/>
          <w:lang w:val="uk-UA"/>
        </w:rPr>
        <w:t xml:space="preserve">. </w:t>
      </w:r>
      <w:r w:rsidR="00BC40A5" w:rsidRPr="004B1FF3">
        <w:rPr>
          <w:color w:val="000000" w:themeColor="text1"/>
          <w:lang w:val="uk-UA"/>
        </w:rPr>
        <w:t xml:space="preserve">Саме </w:t>
      </w:r>
      <w:r w:rsidR="008565C1">
        <w:rPr>
          <w:color w:val="000000" w:themeColor="text1"/>
          <w:lang w:val="uk-UA"/>
        </w:rPr>
        <w:t xml:space="preserve">тому </w:t>
      </w:r>
      <w:r w:rsidR="00BC40A5">
        <w:rPr>
          <w:color w:val="000000" w:themeColor="text1"/>
          <w:lang w:val="uk-UA"/>
        </w:rPr>
        <w:t>тематика і формат</w:t>
      </w:r>
      <w:r w:rsidR="00BC40A5" w:rsidRPr="004B1FF3">
        <w:rPr>
          <w:color w:val="000000" w:themeColor="text1"/>
          <w:lang w:val="uk-UA"/>
        </w:rPr>
        <w:t xml:space="preserve"> проведення Форуму із залученням представників бізнес</w:t>
      </w:r>
      <w:r w:rsidR="00BC40A5">
        <w:rPr>
          <w:color w:val="000000" w:themeColor="text1"/>
          <w:lang w:val="uk-UA"/>
        </w:rPr>
        <w:t>-</w:t>
      </w:r>
      <w:r w:rsidR="00BC40A5" w:rsidRPr="004B1FF3">
        <w:rPr>
          <w:color w:val="000000" w:themeColor="text1"/>
          <w:lang w:val="uk-UA"/>
        </w:rPr>
        <w:t>середовища, державних органів та освітніх установ</w:t>
      </w:r>
      <w:r w:rsidR="008565C1">
        <w:rPr>
          <w:color w:val="000000" w:themeColor="text1"/>
          <w:lang w:val="uk-UA"/>
        </w:rPr>
        <w:t>,</w:t>
      </w:r>
      <w:r w:rsidR="00BC40A5">
        <w:rPr>
          <w:color w:val="000000" w:themeColor="text1"/>
          <w:lang w:val="uk-UA"/>
        </w:rPr>
        <w:t xml:space="preserve"> є </w:t>
      </w:r>
      <w:r w:rsidR="008565C1">
        <w:rPr>
          <w:color w:val="000000" w:themeColor="text1"/>
          <w:lang w:val="uk-UA"/>
        </w:rPr>
        <w:t xml:space="preserve">важливими та </w:t>
      </w:r>
      <w:r w:rsidR="00BC40A5">
        <w:rPr>
          <w:color w:val="000000" w:themeColor="text1"/>
          <w:lang w:val="uk-UA"/>
        </w:rPr>
        <w:t>актуальними.</w:t>
      </w:r>
    </w:p>
    <w:p w14:paraId="58881E26" w14:textId="50CE1365" w:rsidR="004975C8" w:rsidRPr="004975C8" w:rsidRDefault="004975C8" w:rsidP="004B1FF3">
      <w:p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uk-UA"/>
          <w14:ligatures w14:val="standardContextual"/>
        </w:rPr>
      </w:pPr>
      <w:r w:rsidRPr="004975C8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uk-UA"/>
          <w14:ligatures w14:val="standardContextual"/>
        </w:rPr>
        <w:t xml:space="preserve">Форум розрахований на представників освітнього середовища, зокрема, педагогічних, наукових та науково-педагогічних працівників (для керівників закладів освіти, науково-методичних установ, науковців, студентів, вчителів), а також буде цікавий всім, хто має бажання підвищити рівень </w:t>
      </w:r>
      <w:r w:rsidR="004B1FF3" w:rsidRPr="004B1FF3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uk-UA"/>
          <w14:ligatures w14:val="standardContextual"/>
        </w:rPr>
        <w:t>фінансової грамотності</w:t>
      </w:r>
      <w:r w:rsidRPr="004975C8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uk-UA"/>
          <w14:ligatures w14:val="standardContextual"/>
        </w:rPr>
        <w:t xml:space="preserve">, постійно навчатися та вдосконалюватися. </w:t>
      </w:r>
    </w:p>
    <w:p w14:paraId="78F98F03" w14:textId="77777777" w:rsidR="004975C8" w:rsidRPr="004975C8" w:rsidRDefault="004975C8" w:rsidP="004B1FF3">
      <w:pPr>
        <w:spacing w:after="10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4975C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uk-UA"/>
          <w14:ligatures w14:val="standardContextual"/>
        </w:rPr>
        <w:t xml:space="preserve">Усі учасники Форуму отримують </w:t>
      </w:r>
      <w:r w:rsidRPr="004975C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uk-UA" w:eastAsia="uk-UA"/>
          <w14:ligatures w14:val="standardContextual"/>
        </w:rPr>
        <w:t>сертифікат про підвищення кваліфікації</w:t>
      </w:r>
      <w:r w:rsidRPr="004975C8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uk-UA"/>
          <w14:ligatures w14:val="standardContextual"/>
        </w:rPr>
        <w:t xml:space="preserve"> обсягом 6 годин (0,2 кредити </w:t>
      </w:r>
      <w:r w:rsidRPr="004975C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uk-UA"/>
          <w14:ligatures w14:val="standardContextual"/>
        </w:rPr>
        <w:t>ЄКТС)</w:t>
      </w:r>
      <w:r w:rsidRPr="004975C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uk-UA" w:eastAsia="uk-UA"/>
          <w14:ligatures w14:val="standardContextual"/>
        </w:rPr>
        <w:t>, який відповідає всім вимогам законодавства, зокрема «</w:t>
      </w:r>
      <w:r w:rsidRPr="004975C8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uk-UA"/>
          <w14:ligatures w14:val="standardContextual"/>
        </w:rPr>
        <w:t>Порядку підвищення кваліфікації</w:t>
      </w:r>
      <w:r w:rsidRPr="004975C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uk-UA" w:eastAsia="uk-UA"/>
          <w14:ligatures w14:val="standardContextual"/>
        </w:rPr>
        <w:t xml:space="preserve"> </w:t>
      </w:r>
      <w:r w:rsidRPr="004975C8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uk-UA"/>
          <w14:ligatures w14:val="standardContextual"/>
        </w:rPr>
        <w:t xml:space="preserve">педагогічних та науково-педагогічних працівників» </w:t>
      </w:r>
      <w:r w:rsidRPr="004975C8"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  <w:t>від 21 серпня 2019 року №800, зі змінами, внесеними згідно з постановою Кабінету Міністрів України від 27 грудня 2019 року №1133).</w:t>
      </w:r>
    </w:p>
    <w:p w14:paraId="18F065EC" w14:textId="77777777" w:rsidR="004975C8" w:rsidRPr="004975C8" w:rsidRDefault="004975C8" w:rsidP="004975C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360" w:after="0" w:line="276" w:lineRule="auto"/>
        <w:jc w:val="center"/>
        <w:outlineLvl w:val="0"/>
        <w:rPr>
          <w:rFonts w:ascii="Times New Roman" w:eastAsiaTheme="minorEastAsia" w:hAnsi="Times New Roman"/>
          <w:caps/>
          <w:color w:val="FFFFFF" w:themeColor="background1"/>
          <w:spacing w:val="15"/>
          <w:sz w:val="28"/>
          <w:lang w:val="uk-UA"/>
        </w:rPr>
      </w:pPr>
      <w:r w:rsidRPr="004975C8">
        <w:rPr>
          <w:rFonts w:ascii="Times New Roman" w:eastAsiaTheme="minorEastAsia" w:hAnsi="Times New Roman"/>
          <w:caps/>
          <w:color w:val="FFFFFF" w:themeColor="background1"/>
          <w:spacing w:val="15"/>
          <w:sz w:val="28"/>
          <w:lang w:val="uk-UA"/>
        </w:rPr>
        <w:t>М</w:t>
      </w:r>
      <w:r w:rsidRPr="001C44CD">
        <w:rPr>
          <w:rFonts w:ascii="Times New Roman" w:eastAsiaTheme="minorEastAsia" w:hAnsi="Times New Roman"/>
          <w:caps/>
          <w:color w:val="FFFFFF" w:themeColor="background1"/>
          <w:spacing w:val="15"/>
          <w:sz w:val="28"/>
          <w:lang w:val="uk-UA"/>
        </w:rPr>
        <w:t>ета</w:t>
      </w:r>
      <w:r w:rsidRPr="004975C8">
        <w:rPr>
          <w:rFonts w:ascii="Times New Roman" w:eastAsiaTheme="minorEastAsia" w:hAnsi="Times New Roman"/>
          <w:caps/>
          <w:color w:val="FFFFFF" w:themeColor="background1"/>
          <w:spacing w:val="15"/>
          <w:sz w:val="28"/>
          <w:lang w:val="uk-UA"/>
        </w:rPr>
        <w:t xml:space="preserve"> форуму</w:t>
      </w:r>
    </w:p>
    <w:p w14:paraId="67F13760" w14:textId="1605FC82" w:rsidR="004B1FF3" w:rsidRDefault="004B1FF3" w:rsidP="00B456CD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42298197"/>
      <w:r w:rsidRPr="001752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Метою Форуму є обговорення найефективніших практик з підвищення фінансової </w:t>
      </w:r>
      <w:r w:rsidR="007D36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грамотності</w:t>
      </w:r>
      <w:r w:rsidRPr="001752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 в умовах невизначеності,</w:t>
      </w:r>
      <w:r w:rsidRPr="001752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зосередження уваги на формуванні підприємницьких навичок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здобувачів освіти</w:t>
      </w:r>
      <w:r w:rsidRPr="001752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підвищення рівня фінансової грамотності освітян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D36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створення </w:t>
      </w:r>
      <w:r>
        <w:rPr>
          <w:rFonts w:ascii="Times New Roman" w:hAnsi="Times New Roman" w:cs="Times New Roman"/>
          <w:sz w:val="24"/>
          <w:szCs w:val="24"/>
          <w:lang w:val="uk-UA"/>
        </w:rPr>
        <w:t>можливостей</w:t>
      </w:r>
      <w:r w:rsidRPr="007B18F6">
        <w:rPr>
          <w:rFonts w:ascii="Times New Roman" w:hAnsi="Times New Roman" w:cs="Times New Roman"/>
          <w:sz w:val="24"/>
          <w:szCs w:val="24"/>
          <w:lang w:val="uk-UA"/>
        </w:rPr>
        <w:t xml:space="preserve"> для економічного зростання та підвищення загального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18F6">
        <w:rPr>
          <w:rFonts w:ascii="Times New Roman" w:hAnsi="Times New Roman" w:cs="Times New Roman"/>
          <w:sz w:val="24"/>
          <w:szCs w:val="24"/>
          <w:lang w:val="uk-UA"/>
        </w:rPr>
        <w:t>добробуту країни та її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умовах війни та післявоєнний період.</w:t>
      </w:r>
      <w:r w:rsidR="001C4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B4EB0D" w14:textId="02971C5A" w:rsidR="004975C8" w:rsidRPr="004975C8" w:rsidRDefault="004975C8" w:rsidP="00B456CD">
      <w:pPr>
        <w:spacing w:after="100" w:line="240" w:lineRule="auto"/>
        <w:jc w:val="both"/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</w:pP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Також спікери </w:t>
      </w:r>
      <w:r w:rsidR="004B1FF3" w:rsidRPr="00B456CD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акцентують увагу на сучасному стані</w:t>
      </w:r>
      <w:r w:rsidR="00567A6C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 розвитку</w:t>
      </w:r>
      <w:r w:rsidR="004B1FF3" w:rsidRPr="00B456CD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 </w:t>
      </w:r>
      <w:r w:rsidR="00B456CD" w:rsidRPr="00B456CD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фінансово-</w:t>
      </w:r>
      <w:r w:rsidR="004B1FF3" w:rsidRPr="00B456CD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економічної системи </w:t>
      </w:r>
      <w:r w:rsidR="00B456CD" w:rsidRPr="00B456CD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України, сценаріям розвитку нашої країни в післявоєнний період. </w:t>
      </w:r>
    </w:p>
    <w:p w14:paraId="42AA15D5" w14:textId="77777777" w:rsidR="004975C8" w:rsidRPr="004975C8" w:rsidRDefault="004975C8" w:rsidP="004975C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360" w:after="0" w:line="276" w:lineRule="auto"/>
        <w:jc w:val="center"/>
        <w:outlineLvl w:val="0"/>
        <w:rPr>
          <w:rFonts w:ascii="Times New Roman" w:eastAsiaTheme="minorEastAsia" w:hAnsi="Times New Roman"/>
          <w:caps/>
          <w:color w:val="FFFFFF" w:themeColor="background1"/>
          <w:spacing w:val="15"/>
          <w:sz w:val="28"/>
        </w:rPr>
      </w:pPr>
      <w:r w:rsidRPr="004975C8">
        <w:rPr>
          <w:rFonts w:ascii="Times New Roman" w:eastAsia="Times New Roman" w:hAnsi="Times New Roman"/>
          <w:caps/>
          <w:color w:val="FFFFFF" w:themeColor="background1"/>
          <w:spacing w:val="15"/>
          <w:sz w:val="28"/>
          <w:lang w:val="uk-UA"/>
        </w:rPr>
        <w:t xml:space="preserve">Місце і час </w:t>
      </w:r>
      <w:r w:rsidRPr="004975C8">
        <w:rPr>
          <w:rFonts w:ascii="Times New Roman" w:eastAsiaTheme="minorEastAsia" w:hAnsi="Times New Roman"/>
          <w:caps/>
          <w:color w:val="FFFFFF" w:themeColor="background1"/>
          <w:spacing w:val="15"/>
          <w:sz w:val="28"/>
        </w:rPr>
        <w:t>проведення</w:t>
      </w:r>
    </w:p>
    <w:p w14:paraId="12146A7E" w14:textId="77777777" w:rsidR="004975C8" w:rsidRPr="004975C8" w:rsidRDefault="004975C8" w:rsidP="00B456CD">
      <w:pPr>
        <w:spacing w:after="100" w:line="240" w:lineRule="auto"/>
        <w:jc w:val="both"/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</w:pP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Місце проведення – платформа для відеозустрічей </w:t>
      </w:r>
      <w:r w:rsidRPr="001C44CD">
        <w:rPr>
          <w:rFonts w:ascii="Times New Roman" w:hAnsi="Times New Roman"/>
          <w:kern w:val="2"/>
          <w:sz w:val="24"/>
          <w:szCs w:val="24"/>
          <w:lang w:val="en-GB"/>
          <w14:ligatures w14:val="standardContextual"/>
        </w:rPr>
        <w:t>Zoom</w:t>
      </w: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. Після Форуму надається сертифікат підвищення кваліфікації, доступ до відеозапису та презентацій спікерів.</w:t>
      </w:r>
    </w:p>
    <w:p w14:paraId="34461CA5" w14:textId="5AA8291B" w:rsidR="004975C8" w:rsidRPr="004975C8" w:rsidRDefault="004975C8" w:rsidP="00B456CD">
      <w:pPr>
        <w:spacing w:after="100" w:line="240" w:lineRule="auto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shd w:val="clear" w:color="auto" w:fill="FFFFFF"/>
          <w:lang w:val="uk-UA"/>
          <w14:ligatures w14:val="standardContextual"/>
        </w:rPr>
      </w:pPr>
      <w:r w:rsidRPr="004975C8">
        <w:rPr>
          <w:rFonts w:ascii="Times New Roman" w:hAnsi="Times New Roman"/>
          <w:color w:val="050505"/>
          <w:kern w:val="2"/>
          <w:sz w:val="24"/>
          <w:szCs w:val="24"/>
          <w:lang w:val="uk-UA"/>
          <w14:ligatures w14:val="standardContextual"/>
        </w:rPr>
        <w:t xml:space="preserve">Час проведення: </w:t>
      </w:r>
      <w:r w:rsidR="00B456CD" w:rsidRPr="00B456CD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21</w:t>
      </w:r>
      <w:r w:rsidRPr="004975C8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="00B456CD" w:rsidRPr="00B456CD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лютого</w:t>
      </w:r>
      <w:r w:rsidRPr="004975C8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202</w:t>
      </w:r>
      <w:r w:rsidR="00B456CD" w:rsidRPr="00B456CD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4</w:t>
      </w:r>
      <w:r w:rsidRPr="004975C8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р., </w:t>
      </w: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18:00-21:00. </w:t>
      </w:r>
    </w:p>
    <w:p w14:paraId="00C5BA9D" w14:textId="77777777" w:rsidR="004975C8" w:rsidRPr="004975C8" w:rsidRDefault="004975C8" w:rsidP="004975C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360" w:after="0" w:line="276" w:lineRule="auto"/>
        <w:jc w:val="center"/>
        <w:outlineLvl w:val="0"/>
        <w:rPr>
          <w:rFonts w:ascii="Times New Roman" w:eastAsiaTheme="minorEastAsia" w:hAnsi="Times New Roman"/>
          <w:caps/>
          <w:color w:val="FFFFFF" w:themeColor="background1"/>
          <w:spacing w:val="15"/>
          <w:sz w:val="28"/>
          <w:lang w:val="uk-UA"/>
        </w:rPr>
      </w:pPr>
      <w:r w:rsidRPr="004975C8">
        <w:rPr>
          <w:rFonts w:ascii="Times New Roman" w:eastAsiaTheme="minorEastAsia" w:hAnsi="Times New Roman"/>
          <w:caps/>
          <w:color w:val="FFFFFF" w:themeColor="background1"/>
          <w:spacing w:val="15"/>
          <w:sz w:val="28"/>
          <w:lang w:val="uk-UA"/>
        </w:rPr>
        <w:t>основні питання форуму:</w:t>
      </w:r>
    </w:p>
    <w:bookmarkEnd w:id="0"/>
    <w:p w14:paraId="5B7F509F" w14:textId="1C85FDB9" w:rsidR="00B456CD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>сутність та значимість</w:t>
      </w:r>
      <w:r w:rsidR="001C44CD"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="001C44CD"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>фінансової</w:t>
      </w:r>
      <w:r w:rsidR="001C44CD"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>грамотності</w:t>
      </w:r>
      <w:r w:rsidR="001C44CD"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1C44CD"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в умовах повномасштабної війни росії проти України. </w:t>
      </w:r>
    </w:p>
    <w:p w14:paraId="3E44DCB2" w14:textId="0E257D60" w:rsidR="00B456CD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>освітні аспекти фінансової грамотності,</w:t>
      </w:r>
      <w:r w:rsidR="001C44CD"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>основні напрями підвищення рівня фінансової грамотності освітян в умовах невизначеності;</w:t>
      </w:r>
    </w:p>
    <w:p w14:paraId="72D378F2" w14:textId="77777777" w:rsidR="00B456CD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грамотність та підприємливість як основні ключові компетентності Нової української школи. Досвід викладання фінансової грамотності у загальноосвітніх навчальних закладах; </w:t>
      </w:r>
    </w:p>
    <w:p w14:paraId="35D3C56A" w14:textId="759E1573" w:rsidR="00B456CD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роль фінансової грамотності </w:t>
      </w:r>
      <w:r w:rsidR="007D360B" w:rsidRPr="00CC08C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</w:t>
      </w:r>
      <w:r w:rsidR="007D360B" w:rsidRPr="00CC08C1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</w:t>
      </w:r>
      <w:r w:rsidR="007D360B" w:rsidRPr="00CC08C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та функціонуванн</w:t>
      </w:r>
      <w:r w:rsidR="007D360B" w:rsidRPr="00CC08C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територіальних громад; </w:t>
      </w:r>
    </w:p>
    <w:p w14:paraId="184943C2" w14:textId="4CA9D2F0" w:rsidR="00B456CD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використання грошових ресурсів громадян, планування доходів громадян, основні принципи успішного інвестування; успішні кейси інвестування через краудфандинг; </w:t>
      </w:r>
    </w:p>
    <w:p w14:paraId="705639D8" w14:textId="77777777" w:rsidR="00CC08C1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56134890"/>
      <w:r w:rsidRPr="00CC08C1">
        <w:rPr>
          <w:rFonts w:ascii="Times New Roman" w:hAnsi="Times New Roman" w:cs="Times New Roman"/>
          <w:sz w:val="24"/>
          <w:szCs w:val="24"/>
          <w:lang w:val="uk-UA"/>
        </w:rPr>
        <w:t>особливості функціонування бізнесу в умовах невизначеності;</w:t>
      </w:r>
      <w:r w:rsidR="00CC08C1"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712AB7" w14:textId="5BC7C2BE" w:rsidR="00CC08C1" w:rsidRPr="00CC08C1" w:rsidRDefault="00CC08C1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>зростання особистих доходів жінок України через розвиток підприємництва;</w:t>
      </w:r>
    </w:p>
    <w:p w14:paraId="7D994738" w14:textId="639E7B70" w:rsidR="00CC08C1" w:rsidRPr="00CC08C1" w:rsidRDefault="00CC08C1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lastRenderedPageBreak/>
        <w:t>базове розуміння: приватний підприємець, бізнес, визначення джерел фінансування, визначення зростаючих ринків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AF0ABF" w14:textId="77777777" w:rsidR="00B456CD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основні сценарії розвитку економічної системи України в умовах війни та післявоєнний період; </w:t>
      </w:r>
    </w:p>
    <w:p w14:paraId="5A3C2C62" w14:textId="77777777" w:rsidR="00B456CD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інноваційні фінансові технології. Новітні форми інвестування. </w:t>
      </w:r>
    </w:p>
    <w:p w14:paraId="517F9420" w14:textId="69DA4A7A" w:rsidR="00B456CD" w:rsidRPr="00CC08C1" w:rsidRDefault="00B456CD" w:rsidP="00CC08C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8C1">
        <w:rPr>
          <w:rFonts w:ascii="Times New Roman" w:hAnsi="Times New Roman" w:cs="Times New Roman"/>
          <w:sz w:val="24"/>
          <w:szCs w:val="24"/>
          <w:lang w:val="uk-UA"/>
        </w:rPr>
        <w:t>криптовалюта як фінансовий актив для інвестування: закономірності функціонування, можливості розвитку, переваги та загрози</w:t>
      </w:r>
      <w:r w:rsidR="00CC08C1" w:rsidRPr="00CC08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1"/>
    <w:p w14:paraId="2C84241E" w14:textId="77777777" w:rsidR="004975C8" w:rsidRPr="004975C8" w:rsidRDefault="004975C8" w:rsidP="004975C8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jc w:val="center"/>
        <w:outlineLvl w:val="1"/>
        <w:rPr>
          <w:rFonts w:ascii="Times New Roman" w:eastAsiaTheme="minorEastAsia" w:hAnsi="Times New Roman"/>
          <w:caps/>
          <w:spacing w:val="15"/>
          <w:sz w:val="28"/>
          <w:szCs w:val="20"/>
          <w:lang w:val="uk-UA"/>
        </w:rPr>
      </w:pPr>
      <w:r w:rsidRPr="001C44CD">
        <w:rPr>
          <w:rFonts w:ascii="Times New Roman" w:eastAsiaTheme="minorEastAsia" w:hAnsi="Times New Roman"/>
          <w:b/>
          <w:caps/>
          <w:spacing w:val="15"/>
          <w:sz w:val="28"/>
          <w:szCs w:val="20"/>
          <w:lang w:val="uk-UA"/>
        </w:rPr>
        <w:t>Наші</w:t>
      </w:r>
      <w:r w:rsidRPr="004975C8">
        <w:rPr>
          <w:rFonts w:ascii="Times New Roman" w:eastAsiaTheme="minorEastAsia" w:hAnsi="Times New Roman"/>
          <w:b/>
          <w:caps/>
          <w:spacing w:val="15"/>
          <w:sz w:val="28"/>
          <w:szCs w:val="20"/>
          <w:lang w:val="uk-UA"/>
        </w:rPr>
        <w:t xml:space="preserve"> спікери:</w:t>
      </w:r>
    </w:p>
    <w:p w14:paraId="4F96046F" w14:textId="77777777" w:rsidR="00B456CD" w:rsidRPr="00B456CD" w:rsidRDefault="00B456CD" w:rsidP="00B456CD">
      <w:pPr>
        <w:tabs>
          <w:tab w:val="left" w:pos="0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456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Галина Коломоєць - </w:t>
      </w:r>
      <w:r w:rsidRPr="00B456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науково-методичного забезпечення підвищення якості освіти Державної наукової установи «Інститут модернізації змісту освіти» Міністерства освіти і науки України, кандидат педагогічних наук,</w:t>
      </w:r>
      <w:r w:rsidRPr="00B456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B456C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психолог, тренер, фасилітатор, координатор всеукраїнських освітніх проектів. </w:t>
      </w:r>
    </w:p>
    <w:p w14:paraId="4934F290" w14:textId="3EE64973" w:rsidR="00B456CD" w:rsidRPr="00B456CD" w:rsidRDefault="00B456CD" w:rsidP="00B456CD">
      <w:pPr>
        <w:tabs>
          <w:tab w:val="left" w:pos="0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456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Пекар Валерій</w:t>
      </w:r>
      <w:r w:rsidRPr="00B4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– </w:t>
      </w:r>
      <w:r w:rsidRPr="00B456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український підприємець і громадський діяч. Співзасновник Громадянської Платформи </w:t>
      </w:r>
      <w:hyperlink r:id="rId5" w:tooltip="Нова Країна (ще не написана)" w:history="1">
        <w:r w:rsidRPr="00B456C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Нова Країна</w:t>
        </w:r>
      </w:hyperlink>
      <w:r w:rsidRPr="00B4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B456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віце-президент </w:t>
      </w:r>
      <w:hyperlink r:id="rId6" w:tooltip="УСПП" w:history="1">
        <w:r w:rsidRPr="00B456C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УСПП</w:t>
        </w:r>
      </w:hyperlink>
      <w:r w:rsidRPr="00B4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B456C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президент компанії</w:t>
      </w:r>
      <w:r w:rsidR="007D360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7D36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«Євроіндекс»</w:t>
      </w:r>
      <w:r w:rsidRPr="00B456C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,</w:t>
      </w:r>
      <w:r w:rsidRPr="00B45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викладач Києво-Могилянської Бізнес Школи та Львівської Бізнес Школи Українського католицького університету, </w:t>
      </w:r>
      <w:r w:rsidRPr="00B456C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uk-UA"/>
        </w:rPr>
        <w:t>Відкритого університету Майдану та Української академії лідерства. Співзасновник Громадянської Платформи Нова Країна. Автор більше 300 статей та чотирьох книг. Член Національної ради реформ (2014-2016), радник міністрів економіки (2014-2016).</w:t>
      </w:r>
    </w:p>
    <w:p w14:paraId="0F4A48CB" w14:textId="77777777" w:rsidR="00B456CD" w:rsidRPr="00B456CD" w:rsidRDefault="00B456CD" w:rsidP="00B456CD">
      <w:pPr>
        <w:shd w:val="clear" w:color="auto" w:fill="F8F9FA"/>
        <w:tabs>
          <w:tab w:val="left" w:pos="0"/>
          <w:tab w:val="left" w:pos="851"/>
        </w:tabs>
        <w:spacing w:after="10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B456CD">
        <w:rPr>
          <w:rFonts w:ascii="Times New Roman" w:hAnsi="Times New Roman" w:cs="Times New Roman"/>
          <w:b/>
          <w:sz w:val="24"/>
          <w:szCs w:val="24"/>
          <w:lang w:val="uk-UA"/>
        </w:rPr>
        <w:t>Сергій Єрохін -</w:t>
      </w:r>
      <w:r w:rsidRPr="00B456CD">
        <w:rPr>
          <w:rFonts w:ascii="Times New Roman" w:hAnsi="Times New Roman" w:cs="Times New Roman"/>
          <w:sz w:val="24"/>
          <w:szCs w:val="24"/>
          <w:lang w:val="uk-UA"/>
        </w:rPr>
        <w:t xml:space="preserve"> відомий </w:t>
      </w:r>
      <w:r w:rsidRPr="00B45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український економіст, фахівець в галузі економічної теорії, макроекономіки, державного регулювання, доктор економічних наук, професор, </w:t>
      </w:r>
      <w:r w:rsidRPr="00B456CD">
        <w:rPr>
          <w:rFonts w:ascii="Times New Roman" w:hAnsi="Times New Roman" w:cs="Times New Roman"/>
          <w:sz w:val="24"/>
          <w:szCs w:val="24"/>
          <w:lang w:val="uk-UA"/>
        </w:rPr>
        <w:t xml:space="preserve">ректор Національної академії управління, почесний доктор Брюссельського Вільного університету підприємницьких наук і технологій, екс-радник Прем’єр-міністра України. </w:t>
      </w:r>
    </w:p>
    <w:p w14:paraId="2FD75C5A" w14:textId="3B6CBCAD" w:rsidR="00B456CD" w:rsidRPr="00B456CD" w:rsidRDefault="00B456CD" w:rsidP="00B456CD">
      <w:pPr>
        <w:shd w:val="clear" w:color="auto" w:fill="F8F9FA"/>
        <w:tabs>
          <w:tab w:val="left" w:pos="0"/>
          <w:tab w:val="left" w:pos="851"/>
        </w:tabs>
        <w:spacing w:after="10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B456C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Бродовська Оксана</w:t>
      </w:r>
      <w:r w:rsidRPr="00B456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1C44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кандидат економічних наук</w:t>
      </w:r>
      <w:r w:rsidRPr="00B456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президент Фінансової компанії «Абсолют Фінанс». </w:t>
      </w:r>
    </w:p>
    <w:p w14:paraId="73FEC2E8" w14:textId="0893A757" w:rsidR="00B456CD" w:rsidRPr="00B456CD" w:rsidRDefault="00B456CD" w:rsidP="00B456CD">
      <w:pPr>
        <w:tabs>
          <w:tab w:val="left" w:pos="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56C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Олена Жиліч</w:t>
      </w:r>
      <w:r w:rsidRPr="00B456CD">
        <w:rPr>
          <w:rFonts w:ascii="Times New Roman" w:hAnsi="Times New Roman" w:cs="Times New Roman"/>
          <w:sz w:val="24"/>
          <w:szCs w:val="24"/>
          <w:lang w:val="uk-UA"/>
        </w:rPr>
        <w:t xml:space="preserve"> – Founder, CEO positify.ai., </w:t>
      </w:r>
      <w:r w:rsidRPr="00B45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співзасновник</w:t>
      </w:r>
      <w:r w:rsidR="001C44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45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 </w:t>
      </w:r>
      <w:hyperlink r:id="rId7" w:history="1">
        <w:r w:rsidRPr="00B456CD">
          <w:rPr>
            <w:rStyle w:val="nc684nl6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Best Version Club</w:t>
        </w:r>
      </w:hyperlink>
      <w:r w:rsidRPr="00B456CD">
        <w:rPr>
          <w:rFonts w:ascii="Times New Roman" w:hAnsi="Times New Roman" w:cs="Times New Roman"/>
          <w:sz w:val="24"/>
          <w:szCs w:val="24"/>
          <w:lang w:val="uk-UA"/>
        </w:rPr>
        <w:t>, засновниця та CEO JET Accelerator</w:t>
      </w:r>
      <w:r w:rsidRPr="00B45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B456CD">
        <w:rPr>
          <w:rFonts w:ascii="Times New Roman" w:hAnsi="Times New Roman" w:cs="Times New Roman"/>
          <w:sz w:val="24"/>
          <w:szCs w:val="24"/>
          <w:lang w:val="uk-UA"/>
        </w:rPr>
        <w:t xml:space="preserve"> входить у топ-20 надихаючих жінок STEM. </w:t>
      </w:r>
    </w:p>
    <w:p w14:paraId="0F8832CC" w14:textId="1D20DA42" w:rsidR="00B456CD" w:rsidRPr="00B456CD" w:rsidRDefault="00B456CD" w:rsidP="00B456CD">
      <w:pPr>
        <w:tabs>
          <w:tab w:val="left" w:pos="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56CD">
        <w:rPr>
          <w:rFonts w:ascii="Times New Roman" w:hAnsi="Times New Roman" w:cs="Times New Roman"/>
          <w:b/>
          <w:bCs/>
          <w:sz w:val="24"/>
          <w:szCs w:val="24"/>
          <w:lang w:val="uk-UA"/>
        </w:rPr>
        <w:t>Галина Танащук</w:t>
      </w:r>
      <w:r w:rsidRPr="00B456CD">
        <w:rPr>
          <w:rFonts w:ascii="Times New Roman" w:hAnsi="Times New Roman" w:cs="Times New Roman"/>
          <w:sz w:val="24"/>
          <w:szCs w:val="24"/>
          <w:lang w:val="uk-UA"/>
        </w:rPr>
        <w:t xml:space="preserve"> — експерт із питань інвестування на фінансових ринках, 14 років практичного досвіду у великих міжнародних компаніях-лідерах ринку, психолог, ведуча фінансових ігор Cash </w:t>
      </w:r>
      <w:r w:rsidRPr="001C44CD">
        <w:rPr>
          <w:rFonts w:ascii="Times New Roman" w:hAnsi="Times New Roman" w:cs="Times New Roman"/>
          <w:sz w:val="24"/>
          <w:szCs w:val="24"/>
          <w:lang w:val="en-GB"/>
        </w:rPr>
        <w:t>Flow</w:t>
      </w:r>
      <w:r w:rsidRPr="00B456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4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56CD">
        <w:rPr>
          <w:rFonts w:ascii="Times New Roman" w:hAnsi="Times New Roman" w:cs="Times New Roman"/>
          <w:sz w:val="24"/>
          <w:szCs w:val="24"/>
          <w:lang w:val="uk-UA"/>
        </w:rPr>
        <w:t>Co-founder жіночого клубу Libertex Woman, бізнес-девелопер освітнього проекту «Life Academy», Буенос Айрес, Аргентина.</w:t>
      </w:r>
    </w:p>
    <w:p w14:paraId="771180F7" w14:textId="1711E3EC" w:rsidR="00B456CD" w:rsidRPr="00B456CD" w:rsidRDefault="00B456CD" w:rsidP="00B456CD">
      <w:pPr>
        <w:shd w:val="clear" w:color="auto" w:fill="FFFFFF"/>
        <w:tabs>
          <w:tab w:val="left" w:pos="0"/>
        </w:tabs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val="uk-UA"/>
        </w:rPr>
      </w:pPr>
      <w:r w:rsidRPr="00B456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Віктор Тиркало </w:t>
      </w:r>
      <w:r w:rsidRPr="00B45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1C44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45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президент ВГО «Ліга розвитку науки», директор програм МВА, консультант з розвитку малого та середнього бізнесу, проектний менеджер, експерт з стратегічного розвитку ОТГ Програми U-LEAD з Європою, засновник Української школи Бізнесу «НАШЕ».</w:t>
      </w:r>
    </w:p>
    <w:p w14:paraId="758D8128" w14:textId="77777777" w:rsidR="00B456CD" w:rsidRPr="008268C8" w:rsidRDefault="00B456CD" w:rsidP="00B456C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</w:p>
    <w:p w14:paraId="75281BF3" w14:textId="77777777" w:rsidR="004975C8" w:rsidRPr="004975C8" w:rsidRDefault="004975C8" w:rsidP="004975C8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jc w:val="center"/>
        <w:outlineLvl w:val="1"/>
        <w:rPr>
          <w:rFonts w:ascii="Times New Roman" w:eastAsiaTheme="minorEastAsia" w:hAnsi="Times New Roman"/>
          <w:caps/>
          <w:spacing w:val="15"/>
          <w:sz w:val="28"/>
          <w:szCs w:val="20"/>
          <w:lang w:val="uk-UA"/>
        </w:rPr>
      </w:pPr>
      <w:r w:rsidRPr="004975C8">
        <w:rPr>
          <w:rFonts w:ascii="Times New Roman" w:eastAsiaTheme="minorEastAsia" w:hAnsi="Times New Roman"/>
          <w:b/>
          <w:caps/>
          <w:spacing w:val="15"/>
          <w:sz w:val="28"/>
          <w:szCs w:val="20"/>
        </w:rPr>
        <w:t>Модератори</w:t>
      </w:r>
      <w:r w:rsidRPr="004975C8">
        <w:rPr>
          <w:rFonts w:ascii="Times New Roman" w:eastAsiaTheme="minorEastAsia" w:hAnsi="Times New Roman"/>
          <w:b/>
          <w:caps/>
          <w:spacing w:val="15"/>
          <w:sz w:val="28"/>
          <w:szCs w:val="20"/>
          <w:lang w:val="uk-UA"/>
        </w:rPr>
        <w:t xml:space="preserve"> форуму:</w:t>
      </w:r>
    </w:p>
    <w:p w14:paraId="1EC532F7" w14:textId="77777777" w:rsidR="004975C8" w:rsidRPr="004975C8" w:rsidRDefault="004975C8" w:rsidP="00B456CD">
      <w:pPr>
        <w:spacing w:after="100" w:line="240" w:lineRule="auto"/>
        <w:jc w:val="both"/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</w:pPr>
      <w:r w:rsidRPr="004975C8">
        <w:rPr>
          <w:rFonts w:ascii="Times New Roman" w:hAnsi="Times New Roman"/>
          <w:b/>
          <w:kern w:val="2"/>
          <w:sz w:val="24"/>
          <w:szCs w:val="24"/>
          <w:lang w:val="uk-UA"/>
          <w14:ligatures w14:val="standardContextual"/>
        </w:rPr>
        <w:t xml:space="preserve">Олена Чайковська </w:t>
      </w: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- декан факультету дистанційного навчання КНУКіМ, кандидат педагогічних наук, доцент, Голова правління ГС «СТЕМ-коаліція України», віцепрезидент ВГО «УАФІТ».</w:t>
      </w:r>
    </w:p>
    <w:p w14:paraId="0E40E09C" w14:textId="77777777" w:rsidR="004975C8" w:rsidRPr="004975C8" w:rsidRDefault="004975C8" w:rsidP="00B456CD">
      <w:pPr>
        <w:spacing w:after="100" w:line="240" w:lineRule="auto"/>
        <w:jc w:val="both"/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</w:pPr>
      <w:r w:rsidRPr="004975C8">
        <w:rPr>
          <w:rFonts w:ascii="Times New Roman" w:hAnsi="Times New Roman" w:cs="Times New Roman"/>
          <w:b/>
          <w:bCs/>
          <w:kern w:val="2"/>
          <w:sz w:val="24"/>
          <w:szCs w:val="24"/>
          <w:lang w:val="uk-UA"/>
          <w14:ligatures w14:val="standardContextual"/>
        </w:rPr>
        <w:t xml:space="preserve">Олена Тимошенко </w:t>
      </w: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- професор КНУКІМ, доктор економічних наук, організатор освітньої платформи «</w:t>
      </w:r>
      <w:r w:rsidRPr="004975C8">
        <w:rPr>
          <w:rFonts w:ascii="Times New Roman" w:eastAsia="Times New Roman" w:hAnsi="Times New Roman"/>
          <w:kern w:val="2"/>
          <w:sz w:val="24"/>
          <w:szCs w:val="24"/>
          <w:lang w:val="uk-UA"/>
          <w14:ligatures w14:val="standardContextual"/>
        </w:rPr>
        <w:t>4</w:t>
      </w:r>
      <w:r w:rsidRPr="004975C8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>PEOPLE</w:t>
      </w:r>
      <w:r w:rsidRPr="004975C8">
        <w:rPr>
          <w:rFonts w:ascii="Times New Roman" w:eastAsia="Times New Roman" w:hAnsi="Times New Roman"/>
          <w:kern w:val="2"/>
          <w:sz w:val="24"/>
          <w:szCs w:val="24"/>
          <w:lang w:val="uk-UA"/>
          <w14:ligatures w14:val="standardContextual"/>
        </w:rPr>
        <w:t>».</w:t>
      </w:r>
    </w:p>
    <w:p w14:paraId="69F580F5" w14:textId="77777777" w:rsidR="004975C8" w:rsidRPr="004975C8" w:rsidRDefault="004975C8" w:rsidP="004975C8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jc w:val="center"/>
        <w:outlineLvl w:val="1"/>
        <w:rPr>
          <w:rFonts w:ascii="Times New Roman" w:eastAsiaTheme="minorEastAsia" w:hAnsi="Times New Roman"/>
          <w:b/>
          <w:caps/>
          <w:spacing w:val="15"/>
          <w:sz w:val="28"/>
          <w:szCs w:val="20"/>
          <w:lang w:val="uk-UA"/>
        </w:rPr>
      </w:pPr>
      <w:r w:rsidRPr="001C44CD">
        <w:rPr>
          <w:rFonts w:ascii="Times New Roman" w:eastAsiaTheme="minorEastAsia" w:hAnsi="Times New Roman"/>
          <w:b/>
          <w:caps/>
          <w:spacing w:val="15"/>
          <w:sz w:val="28"/>
          <w:szCs w:val="20"/>
          <w:lang w:val="uk-UA"/>
        </w:rPr>
        <w:t>Організатори</w:t>
      </w:r>
      <w:r w:rsidRPr="004975C8">
        <w:rPr>
          <w:rFonts w:ascii="Times New Roman" w:eastAsiaTheme="minorEastAsia" w:hAnsi="Times New Roman"/>
          <w:b/>
          <w:caps/>
          <w:spacing w:val="15"/>
          <w:sz w:val="28"/>
          <w:szCs w:val="20"/>
          <w:lang w:val="uk-UA"/>
        </w:rPr>
        <w:t xml:space="preserve"> та партнери форуму:</w:t>
      </w:r>
    </w:p>
    <w:p w14:paraId="0A61315E" w14:textId="7EB413EE" w:rsidR="00BC40A5" w:rsidRDefault="004975C8" w:rsidP="00B456CD">
      <w:pPr>
        <w:spacing w:after="0"/>
        <w:jc w:val="both"/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</w:pPr>
      <w:bookmarkStart w:id="2" w:name="_Hlk84796908"/>
      <w:r w:rsidRPr="004975C8">
        <w:rPr>
          <w:rFonts w:ascii="Times New Roman" w:hAnsi="Times New Roman"/>
          <w:bCs/>
          <w:kern w:val="2"/>
          <w:sz w:val="24"/>
          <w:szCs w:val="24"/>
          <w:lang w:val="uk-UA"/>
          <w14:ligatures w14:val="standardContextual"/>
        </w:rPr>
        <w:t>Проведення Форуму</w:t>
      </w: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 є </w:t>
      </w:r>
      <w:r w:rsidRPr="004975C8">
        <w:rPr>
          <w:rFonts w:ascii="Times New Roman" w:hAnsi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>спільною ініціативою</w:t>
      </w: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 освітньої платформи</w:t>
      </w:r>
      <w:r w:rsidRPr="004975C8">
        <w:rPr>
          <w:rFonts w:ascii="Times New Roman" w:hAnsi="Times New Roman"/>
          <w:b/>
          <w:kern w:val="2"/>
          <w:sz w:val="24"/>
          <w:szCs w:val="24"/>
          <w:lang w:val="uk-UA"/>
          <w14:ligatures w14:val="standardContextual"/>
        </w:rPr>
        <w:t xml:space="preserve"> </w:t>
      </w: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>«4</w:t>
      </w:r>
      <w:r w:rsidRPr="004975C8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PEOPLE</w:t>
      </w:r>
      <w:r w:rsidRPr="004975C8"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t xml:space="preserve">», ВГО «УАФІТ». </w:t>
      </w:r>
    </w:p>
    <w:p w14:paraId="5D6D9555" w14:textId="77777777" w:rsidR="00BC40A5" w:rsidRDefault="00BC40A5">
      <w:pPr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:lang w:val="uk-UA"/>
          <w14:ligatures w14:val="standardContextual"/>
        </w:rPr>
        <w:br w:type="page"/>
      </w:r>
    </w:p>
    <w:bookmarkEnd w:id="2"/>
    <w:p w14:paraId="4DAF8803" w14:textId="77777777" w:rsidR="004975C8" w:rsidRPr="004975C8" w:rsidRDefault="004975C8" w:rsidP="004975C8">
      <w:pPr>
        <w:shd w:val="clear" w:color="auto" w:fill="4472C4" w:themeFill="accent1"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/>
          <w:caps/>
          <w:color w:val="FFFFFF" w:themeColor="background1"/>
          <w:spacing w:val="15"/>
          <w:sz w:val="28"/>
          <w:lang w:val="uk-UA"/>
        </w:rPr>
      </w:pPr>
      <w:r w:rsidRPr="004975C8">
        <w:rPr>
          <w:rFonts w:ascii="Times New Roman" w:eastAsia="Times New Roman" w:hAnsi="Times New Roman"/>
          <w:caps/>
          <w:color w:val="FFFFFF" w:themeColor="background1"/>
          <w:spacing w:val="15"/>
          <w:sz w:val="28"/>
          <w:lang w:val="uk-UA"/>
        </w:rPr>
        <w:lastRenderedPageBreak/>
        <w:t>Умови участі</w:t>
      </w:r>
    </w:p>
    <w:p w14:paraId="6201C303" w14:textId="77777777" w:rsidR="004975C8" w:rsidRPr="004975C8" w:rsidRDefault="004975C8" w:rsidP="004975C8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18191F"/>
          <w:kern w:val="2"/>
          <w:sz w:val="24"/>
          <w:szCs w:val="24"/>
          <w:lang w:val="uk-UA"/>
          <w14:ligatures w14:val="standardContextual"/>
        </w:rPr>
      </w:pPr>
      <w:r w:rsidRPr="004975C8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/>
          <w14:ligatures w14:val="standardContextual"/>
        </w:rPr>
        <w:t xml:space="preserve">Усі учасники Форуму отримують </w:t>
      </w:r>
      <w:r w:rsidRPr="004975C8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 w:eastAsia="uk-UA"/>
          <w14:ligatures w14:val="standardContextual"/>
        </w:rPr>
        <w:t>сертифікат про підвищення кваліфікації</w:t>
      </w:r>
      <w:r w:rsidRPr="004975C8">
        <w:rPr>
          <w:rFonts w:ascii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val="uk-UA"/>
          <w14:ligatures w14:val="standardContextual"/>
        </w:rPr>
        <w:t xml:space="preserve"> обсягом </w:t>
      </w:r>
      <w:r w:rsidRPr="004975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shd w:val="clear" w:color="auto" w:fill="FFFFFF"/>
          <w:lang w:val="uk-UA"/>
          <w14:ligatures w14:val="standardContextual"/>
        </w:rPr>
        <w:t xml:space="preserve">6 </w:t>
      </w:r>
      <w:r w:rsidRPr="004975C8">
        <w:rPr>
          <w:rFonts w:ascii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val="uk-UA"/>
          <w14:ligatures w14:val="standardContextual"/>
        </w:rPr>
        <w:t>годин (</w:t>
      </w:r>
      <w:r w:rsidRPr="004975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shd w:val="clear" w:color="auto" w:fill="FFFFFF"/>
          <w:lang w:val="uk-UA"/>
          <w14:ligatures w14:val="standardContextual"/>
        </w:rPr>
        <w:t xml:space="preserve">0,2 кредити </w:t>
      </w:r>
      <w:r w:rsidRPr="001C44CD">
        <w:rPr>
          <w:rFonts w:ascii="Times New Roman" w:eastAsia="Times New Roman" w:hAnsi="Times New Roman" w:cs="Times New Roman"/>
          <w:b/>
          <w:bCs/>
          <w:i/>
          <w:iCs/>
          <w:color w:val="18191F"/>
          <w:kern w:val="2"/>
          <w:sz w:val="24"/>
          <w:szCs w:val="24"/>
          <w:lang w:val="uk-UA"/>
          <w14:ligatures w14:val="standardContextual"/>
        </w:rPr>
        <w:t>ЄКТС</w:t>
      </w:r>
      <w:r w:rsidRPr="004975C8">
        <w:rPr>
          <w:rFonts w:ascii="Times New Roman" w:eastAsia="Times New Roman" w:hAnsi="Times New Roman" w:cs="Times New Roman"/>
          <w:i/>
          <w:iCs/>
          <w:color w:val="18191F"/>
          <w:kern w:val="2"/>
          <w:sz w:val="24"/>
          <w:szCs w:val="24"/>
          <w:lang w:val="uk-UA"/>
          <w14:ligatures w14:val="standardContextual"/>
        </w:rPr>
        <w:t>)</w:t>
      </w:r>
      <w:r w:rsidRPr="004975C8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 w:eastAsia="uk-UA"/>
          <w14:ligatures w14:val="standardContextual"/>
        </w:rPr>
        <w:t>, який відповідає всім вимогам законодавства, зокрема «</w:t>
      </w:r>
      <w:r w:rsidRPr="004975C8">
        <w:rPr>
          <w:rFonts w:ascii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val="uk-UA"/>
          <w14:ligatures w14:val="standardContextual"/>
        </w:rPr>
        <w:t>Порядку підвищення кваліфікації</w:t>
      </w:r>
      <w:r w:rsidRPr="004975C8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 w:eastAsia="uk-UA"/>
          <w14:ligatures w14:val="standardContextual"/>
        </w:rPr>
        <w:t xml:space="preserve"> </w:t>
      </w:r>
      <w:r w:rsidRPr="004975C8">
        <w:rPr>
          <w:rFonts w:ascii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val="uk-UA"/>
          <w14:ligatures w14:val="standardContextual"/>
        </w:rPr>
        <w:t xml:space="preserve">педагогічних та науково-педагогічних працівників» від </w:t>
      </w:r>
      <w:r w:rsidRPr="004975C8">
        <w:rPr>
          <w:rFonts w:ascii="Times New Roman" w:hAnsi="Times New Roman" w:cs="Times New Roman"/>
          <w:i/>
          <w:iCs/>
          <w:color w:val="18191F"/>
          <w:kern w:val="2"/>
          <w:sz w:val="24"/>
          <w:szCs w:val="24"/>
          <w:lang w:val="uk-UA"/>
          <w14:ligatures w14:val="standardContextual"/>
        </w:rPr>
        <w:t>21 серпня 2019 року №800, зі змінами, внесеними згідно з постановою Кабінету Міністрів України від 27 грудня 2019 року №1133).</w:t>
      </w:r>
    </w:p>
    <w:p w14:paraId="78A347D1" w14:textId="77777777" w:rsidR="004975C8" w:rsidRPr="004975C8" w:rsidRDefault="004975C8" w:rsidP="004975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9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Організаційний внесок за участь у Форумі</w:t>
      </w:r>
      <w:r w:rsidRPr="0049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– 200 грн. </w:t>
      </w:r>
    </w:p>
    <w:p w14:paraId="2B071530" w14:textId="77777777" w:rsidR="004975C8" w:rsidRPr="004975C8" w:rsidRDefault="004975C8" w:rsidP="004975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9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Ціна та реквізити для оплати:</w:t>
      </w:r>
    </w:p>
    <w:p w14:paraId="49C49A71" w14:textId="4D00EDCC" w:rsidR="004975C8" w:rsidRDefault="004975C8" w:rsidP="004975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497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Враховуючи велику кількість зареєстрованих учасників - для підтвердження замовлення сертифікату необхідно здійснити </w:t>
      </w:r>
      <w:r w:rsidRPr="004975C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оплату 200 грн. </w:t>
      </w:r>
      <w:r w:rsidRPr="00497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на карту Приват банку</w:t>
      </w:r>
      <w:r w:rsidR="001C4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4975C8">
        <w:rPr>
          <w:rFonts w:ascii="Times New Roman" w:eastAsia="Times New Roman" w:hAnsi="Times New Roman" w:cs="Times New Roman"/>
          <w:b/>
          <w:i/>
          <w:iCs/>
          <w:color w:val="050505"/>
          <w:sz w:val="24"/>
          <w:szCs w:val="24"/>
          <w:shd w:val="clear" w:color="auto" w:fill="FFFFFF"/>
          <w:lang w:val="uk-UA"/>
        </w:rPr>
        <w:t xml:space="preserve">№ </w:t>
      </w:r>
      <w:r w:rsidRPr="004975C8">
        <w:rPr>
          <w:rFonts w:ascii="Times New Roman" w:eastAsia="Times New Roman" w:hAnsi="Times New Roman" w:cs="Times New Roman"/>
          <w:b/>
          <w:i/>
          <w:iCs/>
          <w:color w:val="202124"/>
          <w:spacing w:val="3"/>
          <w:sz w:val="24"/>
          <w:szCs w:val="24"/>
          <w:lang w:val="uk-UA"/>
        </w:rPr>
        <w:t>4149629352924807</w:t>
      </w:r>
      <w:r w:rsidRPr="004975C8">
        <w:rPr>
          <w:rFonts w:ascii="Times New Roman" w:eastAsia="Times New Roman" w:hAnsi="Times New Roman" w:cs="Times New Roman"/>
          <w:bCs/>
          <w:i/>
          <w:i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497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Тимошенко Олена. При здійсненні оплати обов’язково вкажіть ПІБ (прізвище та ім’я учасника). </w:t>
      </w:r>
    </w:p>
    <w:p w14:paraId="0AE14F05" w14:textId="77777777" w:rsidR="005A15E0" w:rsidRPr="00F756B4" w:rsidRDefault="005A15E0" w:rsidP="005A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6B4">
        <w:rPr>
          <w:rFonts w:ascii="Times New Roman" w:hAnsi="Times New Roman" w:cs="Times New Roman"/>
          <w:sz w:val="24"/>
          <w:szCs w:val="24"/>
          <w:lang w:val="uk-UA"/>
        </w:rPr>
        <w:t>Реквізити для оплати:</w:t>
      </w:r>
    </w:p>
    <w:p w14:paraId="00A1204D" w14:textId="77777777" w:rsidR="005A15E0" w:rsidRPr="00F756B4" w:rsidRDefault="005A15E0" w:rsidP="005A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6B4">
        <w:rPr>
          <w:rFonts w:ascii="Times New Roman" w:hAnsi="Times New Roman" w:cs="Times New Roman"/>
          <w:sz w:val="24"/>
          <w:szCs w:val="24"/>
          <w:lang w:val="uk-UA"/>
        </w:rPr>
        <w:t xml:space="preserve">Одержувач: ФОП Тимошенко Олена Володимирівна </w:t>
      </w:r>
    </w:p>
    <w:p w14:paraId="4060E744" w14:textId="77777777" w:rsidR="005A15E0" w:rsidRPr="00F756B4" w:rsidRDefault="005A15E0" w:rsidP="005A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6B4">
        <w:rPr>
          <w:rFonts w:ascii="Times New Roman" w:hAnsi="Times New Roman" w:cs="Times New Roman"/>
          <w:sz w:val="24"/>
          <w:szCs w:val="24"/>
          <w:lang w:val="uk-UA"/>
        </w:rPr>
        <w:t>Рахунок IBAN - UA303052990000026007026228420</w:t>
      </w:r>
    </w:p>
    <w:p w14:paraId="6094E582" w14:textId="77777777" w:rsidR="005A15E0" w:rsidRPr="00F756B4" w:rsidRDefault="005A15E0" w:rsidP="005A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6B4">
        <w:rPr>
          <w:rFonts w:ascii="Times New Roman" w:hAnsi="Times New Roman" w:cs="Times New Roman"/>
          <w:sz w:val="24"/>
          <w:szCs w:val="24"/>
          <w:lang w:val="uk-UA"/>
        </w:rPr>
        <w:t>МФО банку - 305299</w:t>
      </w:r>
    </w:p>
    <w:p w14:paraId="4B358E4F" w14:textId="77777777" w:rsidR="005A15E0" w:rsidRPr="00F756B4" w:rsidRDefault="005A15E0" w:rsidP="005A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6B4">
        <w:rPr>
          <w:rFonts w:ascii="Times New Roman" w:hAnsi="Times New Roman" w:cs="Times New Roman"/>
          <w:sz w:val="24"/>
          <w:szCs w:val="24"/>
          <w:lang w:val="uk-UA"/>
        </w:rPr>
        <w:t>РНОКПП отримувача - 2910104322</w:t>
      </w:r>
    </w:p>
    <w:p w14:paraId="60A13D9F" w14:textId="77777777" w:rsidR="005A15E0" w:rsidRPr="00F756B4" w:rsidRDefault="005A15E0" w:rsidP="005A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6B4">
        <w:rPr>
          <w:rFonts w:ascii="Times New Roman" w:hAnsi="Times New Roman" w:cs="Times New Roman"/>
          <w:sz w:val="24"/>
          <w:szCs w:val="24"/>
          <w:lang w:val="uk-UA"/>
        </w:rPr>
        <w:t>Номер карткового рахунку: 5169330523793633</w:t>
      </w:r>
    </w:p>
    <w:p w14:paraId="24C5DD32" w14:textId="77777777" w:rsidR="005A15E0" w:rsidRPr="00F756B4" w:rsidRDefault="005A15E0" w:rsidP="005A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6B4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платежу: організаційний внесок за участь у Тренінгу. </w:t>
      </w:r>
    </w:p>
    <w:p w14:paraId="55C3983C" w14:textId="77777777" w:rsidR="005A15E0" w:rsidRPr="00F756B4" w:rsidRDefault="005A15E0" w:rsidP="005A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6B4">
        <w:rPr>
          <w:rFonts w:ascii="Times New Roman" w:hAnsi="Times New Roman" w:cs="Times New Roman"/>
          <w:sz w:val="24"/>
          <w:szCs w:val="24"/>
          <w:lang w:val="uk-UA"/>
        </w:rPr>
        <w:t>При здійсненні оплати обов’язково вкажіть ПІБ (прізвище та ім’я учасника).</w:t>
      </w:r>
    </w:p>
    <w:p w14:paraId="5A22E5C2" w14:textId="5DCF4E6E" w:rsidR="00D45710" w:rsidRPr="00D45710" w:rsidRDefault="004975C8" w:rsidP="004975C8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D45710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Реєстрація обов’язкова за посиланням:</w:t>
      </w:r>
      <w:r w:rsidRPr="00D457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8" w:history="1">
        <w:r w:rsidR="00D45710" w:rsidRPr="00D45710">
          <w:rPr>
            <w:rStyle w:val="a5"/>
            <w:rFonts w:ascii="Times New Roman" w:hAnsi="Times New Roman" w:cs="Times New Roman"/>
          </w:rPr>
          <w:t>https://forms.gle/pMueQHBGCmVcRwLSA</w:t>
        </w:r>
      </w:hyperlink>
    </w:p>
    <w:p w14:paraId="66680E3C" w14:textId="6C7D4ABB" w:rsidR="00643400" w:rsidRDefault="004975C8" w:rsidP="004975C8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3400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Подія на Фейсбуці:</w:t>
      </w:r>
      <w:r w:rsidRPr="0064340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643400" w:rsidRPr="00BA704C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https://fb.me/e/tWMn2NIlq</w:t>
        </w:r>
      </w:hyperlink>
    </w:p>
    <w:p w14:paraId="260D4BD8" w14:textId="77777777" w:rsidR="004975C8" w:rsidRPr="004975C8" w:rsidRDefault="004975C8" w:rsidP="004975C8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val="uk-UA"/>
          <w14:ligatures w14:val="standardContextual"/>
        </w:rPr>
      </w:pPr>
      <w:bookmarkStart w:id="3" w:name="_Hlk85834305"/>
      <w:r w:rsidRPr="004975C8">
        <w:rPr>
          <w:rFonts w:ascii="Times New Roman" w:hAnsi="Times New Roman" w:cs="Times New Roman"/>
          <w:b/>
          <w:i/>
          <w:iCs/>
          <w:kern w:val="2"/>
          <w:sz w:val="24"/>
          <w:szCs w:val="24"/>
          <w:lang w:val="uk-UA"/>
          <w14:ligatures w14:val="standardContextual"/>
        </w:rPr>
        <w:t>Координатор</w:t>
      </w:r>
      <w:r w:rsidRPr="004975C8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 Форуму: Тимошенко Олена - д.е.н., професор КНУКІМ, засновник освітньої платформи «4PEOPLE», 0672648317.</w:t>
      </w:r>
      <w:bookmarkEnd w:id="3"/>
    </w:p>
    <w:p w14:paraId="72D6DF29" w14:textId="383C173D" w:rsidR="004975C8" w:rsidRDefault="004975C8" w:rsidP="00AB2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4545600" w14:textId="62742BD8" w:rsidR="004975C8" w:rsidRDefault="004975C8" w:rsidP="00AB2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BA3A3A6" w14:textId="52DA0050" w:rsidR="00AB251F" w:rsidRPr="00D457C0" w:rsidRDefault="00AB251F" w:rsidP="00AB251F">
      <w:pPr>
        <w:pStyle w:val="a3"/>
        <w:shd w:val="clear" w:color="auto" w:fill="F9F9F9"/>
        <w:spacing w:before="0" w:beforeAutospacing="0" w:after="0" w:afterAutospacing="0"/>
        <w:ind w:firstLine="425"/>
        <w:jc w:val="both"/>
        <w:textAlignment w:val="top"/>
        <w:rPr>
          <w:color w:val="000000" w:themeColor="text1"/>
          <w:lang w:val="uk-UA"/>
        </w:rPr>
      </w:pPr>
    </w:p>
    <w:p w14:paraId="39CC94ED" w14:textId="5E043683" w:rsidR="00AB251F" w:rsidRPr="00AB251F" w:rsidRDefault="00AB251F" w:rsidP="00AB25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7D89677B" w14:textId="77777777" w:rsidR="00AB251F" w:rsidRDefault="00AB251F" w:rsidP="00AB251F">
      <w:pPr>
        <w:shd w:val="clear" w:color="auto" w:fill="FFFFFF"/>
        <w:spacing w:after="0" w:line="240" w:lineRule="auto"/>
        <w:rPr>
          <w:rFonts w:ascii="Century Gothic Regular" w:hAnsi="Century Gothic Regular"/>
          <w:color w:val="101010"/>
          <w:sz w:val="23"/>
          <w:szCs w:val="23"/>
          <w:shd w:val="clear" w:color="auto" w:fill="FFFFFF"/>
          <w:lang w:val="uk-UA"/>
        </w:rPr>
      </w:pPr>
    </w:p>
    <w:p w14:paraId="7A67B062" w14:textId="77777777" w:rsidR="00AB251F" w:rsidRDefault="00AB251F" w:rsidP="00AB251F">
      <w:pPr>
        <w:shd w:val="clear" w:color="auto" w:fill="FFFFFF"/>
        <w:spacing w:after="0" w:line="240" w:lineRule="auto"/>
        <w:rPr>
          <w:rFonts w:ascii="Century Gothic Regular" w:hAnsi="Century Gothic Regular"/>
          <w:color w:val="101010"/>
          <w:sz w:val="23"/>
          <w:szCs w:val="23"/>
          <w:shd w:val="clear" w:color="auto" w:fill="FFFFFF"/>
          <w:lang w:val="uk-UA"/>
        </w:rPr>
      </w:pPr>
    </w:p>
    <w:p w14:paraId="147E6888" w14:textId="77777777" w:rsidR="002309D9" w:rsidRPr="002309D9" w:rsidRDefault="002309D9">
      <w:pPr>
        <w:rPr>
          <w:color w:val="131313"/>
          <w:sz w:val="29"/>
          <w:szCs w:val="29"/>
          <w:lang w:val="uk-UA"/>
        </w:rPr>
      </w:pPr>
    </w:p>
    <w:p w14:paraId="3AF268FA" w14:textId="00B2227B" w:rsidR="000F37D7" w:rsidRPr="002309D9" w:rsidRDefault="000F37D7">
      <w:pPr>
        <w:rPr>
          <w:rFonts w:ascii="Lora" w:hAnsi="Lora"/>
          <w:color w:val="131313"/>
          <w:sz w:val="29"/>
          <w:szCs w:val="29"/>
          <w:lang w:val="uk-UA"/>
        </w:rPr>
      </w:pPr>
    </w:p>
    <w:p w14:paraId="54A5981E" w14:textId="77777777" w:rsidR="000F37D7" w:rsidRPr="002309D9" w:rsidRDefault="000F37D7">
      <w:pPr>
        <w:rPr>
          <w:lang w:val="uk-UA"/>
        </w:rPr>
      </w:pPr>
    </w:p>
    <w:sectPr w:rsidR="000F37D7" w:rsidRPr="0023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 Regular">
    <w:altName w:val="Century Gothic"/>
    <w:panose1 w:val="00000000000000000000"/>
    <w:charset w:val="00"/>
    <w:family w:val="roman"/>
    <w:notTrueType/>
    <w:pitch w:val="default"/>
  </w:font>
  <w:font w:name="Lora">
    <w:charset w:val="CC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9D"/>
    <w:multiLevelType w:val="hybridMultilevel"/>
    <w:tmpl w:val="72860A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D21F76"/>
    <w:multiLevelType w:val="hybridMultilevel"/>
    <w:tmpl w:val="3132BAF0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17B64"/>
    <w:multiLevelType w:val="hybridMultilevel"/>
    <w:tmpl w:val="1A14C7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4CC"/>
    <w:multiLevelType w:val="hybridMultilevel"/>
    <w:tmpl w:val="42227016"/>
    <w:lvl w:ilvl="0" w:tplc="9E2A1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06337"/>
    <w:multiLevelType w:val="hybridMultilevel"/>
    <w:tmpl w:val="086673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8C3D5F"/>
    <w:multiLevelType w:val="multilevel"/>
    <w:tmpl w:val="3FD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7793C"/>
    <w:multiLevelType w:val="hybridMultilevel"/>
    <w:tmpl w:val="8FCAD266"/>
    <w:lvl w:ilvl="0" w:tplc="C7B4D4F4">
      <w:start w:val="16"/>
      <w:numFmt w:val="bullet"/>
      <w:lvlText w:val="-"/>
      <w:lvlJc w:val="left"/>
      <w:pPr>
        <w:ind w:left="1429" w:hanging="360"/>
      </w:pPr>
      <w:rPr>
        <w:rFonts w:ascii="Trebuchet MS" w:eastAsia="Times New Roman" w:hAnsi="Trebuchet M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1611D1"/>
    <w:multiLevelType w:val="hybridMultilevel"/>
    <w:tmpl w:val="5A643F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96"/>
    <w:rsid w:val="000F37D7"/>
    <w:rsid w:val="00112C0F"/>
    <w:rsid w:val="001C44CD"/>
    <w:rsid w:val="00202557"/>
    <w:rsid w:val="002309D9"/>
    <w:rsid w:val="00272329"/>
    <w:rsid w:val="003111C6"/>
    <w:rsid w:val="003E632B"/>
    <w:rsid w:val="004975C8"/>
    <w:rsid w:val="004A099C"/>
    <w:rsid w:val="004B1FF3"/>
    <w:rsid w:val="004C242D"/>
    <w:rsid w:val="00500AC1"/>
    <w:rsid w:val="00567A6C"/>
    <w:rsid w:val="005A15E0"/>
    <w:rsid w:val="00643400"/>
    <w:rsid w:val="007D360B"/>
    <w:rsid w:val="008268C8"/>
    <w:rsid w:val="008565C1"/>
    <w:rsid w:val="00871DAF"/>
    <w:rsid w:val="008A44A7"/>
    <w:rsid w:val="00962896"/>
    <w:rsid w:val="00AB0CED"/>
    <w:rsid w:val="00AB251F"/>
    <w:rsid w:val="00AD293D"/>
    <w:rsid w:val="00B456CD"/>
    <w:rsid w:val="00B75267"/>
    <w:rsid w:val="00BA0BEF"/>
    <w:rsid w:val="00BC40A5"/>
    <w:rsid w:val="00C12667"/>
    <w:rsid w:val="00C60630"/>
    <w:rsid w:val="00C67433"/>
    <w:rsid w:val="00C94D52"/>
    <w:rsid w:val="00CC08C1"/>
    <w:rsid w:val="00D06384"/>
    <w:rsid w:val="00D2442D"/>
    <w:rsid w:val="00D45710"/>
    <w:rsid w:val="00D457C0"/>
    <w:rsid w:val="00D6575B"/>
    <w:rsid w:val="00DE05E3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531C"/>
  <w15:chartTrackingRefBased/>
  <w15:docId w15:val="{86C57724-4DE3-4DC5-A573-DAC200DC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9D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mobile">
    <w:name w:val="hiddenmobile"/>
    <w:basedOn w:val="a"/>
    <w:rsid w:val="0027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3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09D9"/>
    <w:rPr>
      <w:rFonts w:eastAsiaTheme="minorEastAsia"/>
      <w:caps/>
      <w:spacing w:val="15"/>
      <w:sz w:val="28"/>
      <w:szCs w:val="20"/>
      <w:shd w:val="clear" w:color="auto" w:fill="D9E2F3" w:themeFill="accent1" w:themeFillTint="33"/>
    </w:rPr>
  </w:style>
  <w:style w:type="character" w:styleId="a5">
    <w:name w:val="Hyperlink"/>
    <w:basedOn w:val="a0"/>
    <w:uiPriority w:val="99"/>
    <w:unhideWhenUsed/>
    <w:rsid w:val="002309D9"/>
    <w:rPr>
      <w:color w:val="0000FF"/>
      <w:u w:val="single"/>
    </w:rPr>
  </w:style>
  <w:style w:type="character" w:styleId="a6">
    <w:name w:val="Strong"/>
    <w:uiPriority w:val="22"/>
    <w:qFormat/>
    <w:rsid w:val="002309D9"/>
    <w:rPr>
      <w:b/>
      <w:bCs/>
    </w:rPr>
  </w:style>
  <w:style w:type="character" w:customStyle="1" w:styleId="nc684nl6">
    <w:name w:val="nc684nl6"/>
    <w:basedOn w:val="a0"/>
    <w:rsid w:val="002309D9"/>
  </w:style>
  <w:style w:type="character" w:customStyle="1" w:styleId="10">
    <w:name w:val="Заголовок 1 Знак"/>
    <w:basedOn w:val="a0"/>
    <w:link w:val="1"/>
    <w:uiPriority w:val="9"/>
    <w:rsid w:val="0049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D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8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03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MueQHBGCmVcRwL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estversion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3%D0%A1%D0%9F%D0%9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k.wikipedia.org/w/index.php?title=%D0%9D%D0%BE%D0%B2%D0%B0_%D0%9A%D1%80%D0%B0%D1%97%D0%BD%D0%B0&amp;action=edit&amp;redlink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b.me/e/tWMn2NI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</cp:revision>
  <dcterms:created xsi:type="dcterms:W3CDTF">2024-01-16T16:19:00Z</dcterms:created>
  <dcterms:modified xsi:type="dcterms:W3CDTF">2024-01-16T21:02:00Z</dcterms:modified>
</cp:coreProperties>
</file>