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4472c4"/>
          <w:sz w:val="56"/>
          <w:szCs w:val="56"/>
          <w:rtl w:val="0"/>
        </w:rPr>
        <w:t xml:space="preserve">ФОРУМ</w:t>
      </w:r>
    </w:p>
    <w:p w:rsidR="00000000" w:rsidDel="00000000" w:rsidP="00000000" w:rsidRDefault="00000000" w:rsidRPr="00000000" w14:paraId="00000002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4472c4"/>
              <w:sz w:val="52"/>
              <w:szCs w:val="52"/>
              <w:rtl w:val="0"/>
            </w:rPr>
            <w:t xml:space="preserve">МЕНТАЛЬНЕ ЗДОРОВ’Я: ФЕНОМЕН ЩАСТЯ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9f9f9" w:val="clear"/>
        <w:spacing w:after="0" w:line="192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20 березня 2025 року, 18:00-21:00, м. Київ, ZOOM</w:t>
      </w:r>
    </w:p>
    <w:p w:rsidR="00000000" w:rsidDel="00000000" w:rsidP="00000000" w:rsidRDefault="00000000" w:rsidRPr="00000000" w14:paraId="00000004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ЗАГАЛЬНА ІНФОРМАЦІЯ ТА АКТУАЛЬНІСТЬ ФОРУМУ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сучасних умовах війни перед Україною постають безпрецедентні виклики, що стосуються не лише фізичної безпеки, але й психологічної стійкості суспільства. Відновлення країни після руйнівних подій, відбудова економіки, розвиток громадянського суспільства та ефективна боротьба за майбутнє залежать не тільки від матеріальних, інвестиційних та фінансових ресурсів, а й від ментального здоров’я громадян.</w:t>
      </w:r>
    </w:p>
    <w:p w:rsidR="00000000" w:rsidDel="00000000" w:rsidP="00000000" w:rsidRDefault="00000000" w:rsidRPr="00000000" w14:paraId="00000006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Існує думка, що обговорення щастя під час війни є недоречним, адже суспільство зосереджене на боротьбі, виживанні та подоланні кризових ситуацій. На перший погляд, війна та щастя – несумісні поняття. Проте, наукові дослідження доводять пряму кореляцію між психологічною стійкістю, почуттям щастя та соціальною згуртованістю, які є ключовими факторами для відбудови країни:  лише ментально здорові люди здатні ефективно працювати на благо країни;  оптимізм, відчуття щастя, солідарність та згуртованість сприяють продуктивності, стійкості та розвитку суспільства.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періоди кризових випробувань особливо важливо досліджувати психологічні механізми підтримки емоційної рівноваги та феномену щастя.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даними Світового звіту про щастя (World Happiness Report), Україна традиційно займала середні та низькі позиції в рейтингу щастя, але після початку повномасштабної війни дослідження показують цікаві результати: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Проблема метального здоров’я та психолого-фізіологічної стійкості українського суспільства надзвичайно загострилася,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рівень тривожності, стресу та депресії значно зріс. </w:t>
      </w:r>
    </w:p>
    <w:p w:rsidR="00000000" w:rsidDel="00000000" w:rsidP="00000000" w:rsidRDefault="00000000" w:rsidRPr="00000000" w14:paraId="0000000A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За даними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rtl w:val="0"/>
          </w:rPr>
          <w:t xml:space="preserve">дослідження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 Helsi 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Психічне здоров’я українців під час війни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»: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63% населення України щодня відчувають тривожність та сильну знервованість;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43%  мають апатію і втрату мотивації;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39% на момент опитування оцінили свій загальний ментальний стан як поганий!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Проте, попри виклики війни, пережитий травматичний досвід, масову міграцію та роз’єднання сімей невизначеність майбутнього, українці демонструють високу адаптивність та прагнення до психологічного відновлення. Соціологи відзначають, що рівень оптимізму та віри в перемогу залишається високим, що є ключовим ресурсом для відновлення країни.</w:t>
      </w:r>
    </w:p>
    <w:p w:rsidR="00000000" w:rsidDel="00000000" w:rsidP="00000000" w:rsidRDefault="00000000" w:rsidRPr="00000000" w14:paraId="0000000F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Всеукраїнський Форум «Ментальне здоров’я: феномен щастя», який проводиться до Дня щастя, має на меті на обговорення механізмів формування відчуття щастя, його зв’язку з психічним здоров’ям та соціально-культурними чинниками.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Щастя – це не лише емоція, а й фактор стійкості та витривалості. Дослідження показують, що люди, які відчувають сенс життя та соціальну підтримку, менш схильні до вигорання та депресії.  Психологічне благополуччя та відчуття щастя – це не розкіш, а стратегічний ресурс, що визначає здатність суспільства до відновлення, розвитку та успішного майбутнього.</w:t>
      </w:r>
    </w:p>
    <w:p w:rsidR="00000000" w:rsidDel="00000000" w:rsidP="00000000" w:rsidRDefault="00000000" w:rsidRPr="00000000" w14:paraId="00000011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Ментальне здоров’я – є запорукою щасливого, гармонійного, усвідомленого та здорового способу життя, це про здорові стосунки, позитивне мислення, вміння справлятися із щоденними стресовими ситуаціями та можливість реалізувати весь свій творчий потенціал. </w:t>
      </w:r>
    </w:p>
    <w:p w:rsidR="00000000" w:rsidDel="00000000" w:rsidP="00000000" w:rsidRDefault="00000000" w:rsidRPr="00000000" w14:paraId="00000012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Усі учасники Форуму отримують сертифікат про підвищення кваліфікації обсягом 6 годин (0,2 кредити ЄКТС), який відповідає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13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МЕТА ФОРУМУ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Метою проведення Форуму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є привернення уваги та формування усвідомлення важливості ментального здоров’я як ключового фактору ефективної діяльності в умовах війни та кризи, обговорення основних практик підтримки ментального здоров’я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виявлення факторів, що впливають на відчуття щастя в сучасних умовах,  популяризація науки про щастя, формування и ефективних напрямів психологічної реабілітації та підвищення рівня щастя населення.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проведення – платформа для відеозустрічей Zoom. Після Форуму надається сертифікат підвищення кваліфікації, доступ до відеозапису та презентацій спікерів.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4"/>
          <w:szCs w:val="24"/>
          <w:rtl w:val="0"/>
        </w:rPr>
        <w:t xml:space="preserve">Час проведення: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березня 2025 р., 18:00-21:00.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ОСНОВНІ ПИТАННЯ ФОРУМУ: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80809"/>
          <w:sz w:val="24"/>
          <w:szCs w:val="24"/>
          <w:highlight w:val="white"/>
          <w:rtl w:val="0"/>
        </w:rPr>
        <w:t xml:space="preserve">радість, щастя і цілісність - основні джерела, які наповнюють нас енергією, спокоєм і сенсом;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4"/>
          <w:szCs w:val="24"/>
          <w:highlight w:val="white"/>
          <w:rtl w:val="0"/>
        </w:rPr>
        <w:t xml:space="preserve">феномен щастя: щасливим бути: мега задача життя;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4"/>
          <w:szCs w:val="24"/>
          <w:highlight w:val="white"/>
          <w:rtl w:val="0"/>
        </w:rPr>
        <w:t xml:space="preserve">метафора щастя як спосіб презентації психологічних проблем та їх розв’язання;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твоє ментальне здоров’я залежить від «стола підтримки»: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створення середовища підтримки допомагає знизити рівень стресу та підвищити стійкість до викликів?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соціальна підтримка, комунікація та оточення  впливають на психологічне благополуччя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приховане насильство в дорослих стосунках: як воно впливає на ментальне здоров’я та рівень щастя?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безпека та підтримка у стосунках – ключові ресурси для емоційного благополуччя та довготривалого відчуття щастя;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інноваційні практики підтримки ментального здоров’я.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WELLBEING як засіб підтримки ментального здоров’я;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формула щастя з точки зору астрології;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може ведична астрологія пояснити психічний стан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напрями зміцнення ментального здоров’я в умовах сьогодення;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142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компетентність і стійкість освітян в процесі контакту з дітьми.</w:t>
      </w:r>
    </w:p>
    <w:p w:rsidR="00000000" w:rsidDel="00000000" w:rsidP="00000000" w:rsidRDefault="00000000" w:rsidRPr="00000000" w14:paraId="00000025">
      <w:pPr>
        <w:pBdr>
          <w:top w:color="d9e2f3" w:space="0" w:sz="24" w:val="single"/>
          <w:left w:color="d9e2f3" w:space="0" w:sz="24" w:val="single"/>
          <w:bottom w:color="d9e2f3" w:space="0" w:sz="24" w:val="single"/>
          <w:right w:color="d9e2f3" w:space="0" w:sz="24" w:val="single"/>
        </w:pBdr>
        <w:shd w:fill="d9e2f3" w:val="clear"/>
        <w:spacing w:after="0" w:before="100" w:line="276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НАШІ СПІКЕРИ: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Галина Коломоєць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кандидатка педагогічних наук, старша дослідниця, заслужена працівниця освіти України, заступниця директора Державної наукової установи «Інститут модернізації змісту освіти» Міністерства освіти і науки України. Психологиня, тренерка, фасилітаторка, громадська діячка, засновниця ГО «Агенція сталого розвитку та освітніх ініціатив». </w:t>
      </w:r>
    </w:p>
    <w:p w:rsidR="00000000" w:rsidDel="00000000" w:rsidP="00000000" w:rsidRDefault="00000000" w:rsidRPr="00000000" w14:paraId="00000028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Анастасія Кліпаченко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голова жіночого та дівочого відділу УАФ, співзасновниця організації «Шлях Чемпіонки», що підтримує професійних спортсменок. Член комісії Національного олімпійського комітету (НЗК). майстер спорту міжнародного класу, чемпіонка світу з пляжного футболу, гравець жіночої збірної України з пляжного футболу та ексфутзалістка</w:t>
      </w:r>
    </w:p>
    <w:p w:rsidR="00000000" w:rsidDel="00000000" w:rsidP="00000000" w:rsidRDefault="00000000" w:rsidRPr="00000000" w14:paraId="00000029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Аліса Дуброва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співзасновниця організації «Шлях Чемпіонки», членкиня Олімпійського Комітету по роботі з жінками у спорті та член комітету жіночого та дівочого відділу УАФ, професійна гравчиняу настільний теніс, відповідальна за стратегію у спорті в Євразійському регіоні та грає у Суперлізі Польщі. </w:t>
      </w:r>
    </w:p>
    <w:p w:rsidR="00000000" w:rsidDel="00000000" w:rsidP="00000000" w:rsidRDefault="00000000" w:rsidRPr="00000000" w14:paraId="0000002A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Наталія Чуприна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доктор філософії PhD «Психологія», психологиня, науковиця, ініціатор руху «Щасливі бути: дизайн щастя», інноватор освіти, тренер із розвитку мислення, членкиня незалежної делегації українських жінок в ООН 2022, 2024 в «Українські жінки в підтримку діяльності ООН»   </w:t>
      </w:r>
    </w:p>
    <w:p w:rsidR="00000000" w:rsidDel="00000000" w:rsidP="00000000" w:rsidRDefault="00000000" w:rsidRPr="00000000" w14:paraId="0000002B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Людмила Варава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 к.псих.н., науковий співробітник лабораторії екологічної психології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Інститут психології імені Г.С. Костюка НАПН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психолог у Польській гуманітарній акції (PSS), розробник авторських тренінгових програм, психолог-консультант, тренер авторської програми «Підготовка психологів-консультантів»</w:t>
      </w:r>
    </w:p>
    <w:p w:rsidR="00000000" w:rsidDel="00000000" w:rsidP="00000000" w:rsidRDefault="00000000" w:rsidRPr="00000000" w14:paraId="0000002C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Олена Бодак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тренерка з особистісного розвитку, волонтерка, громадська діячка, астролог</w:t>
      </w:r>
    </w:p>
    <w:p w:rsidR="00000000" w:rsidDel="00000000" w:rsidP="00000000" w:rsidRDefault="00000000" w:rsidRPr="00000000" w14:paraId="0000002D">
      <w:pPr>
        <w:spacing w:after="0" w:before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Катерина Сисоєва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практичний психолог, сертифікований тренер, арт-терапевт, розробник метафоричних карток, ведуча психологічних ігор, тренер-спікер.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4472c4" w:val="clear"/>
        <w:spacing w:after="0" w:line="240" w:lineRule="auto"/>
        <w:ind w:left="-284" w:firstLine="284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МОДЕРАТОРИ ФОРУМУ: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Олена Чайковська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професорка, співзасновниця ГО «РОТАРІ Академія української культури та мистецтва», начальниця відділу міжнародних зв’язків КНУКіМ, голова правління ГС «СТЕМ-коаліція України», віцепрезидентка ВГО «УАФІТ».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Олена Тимошенко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засновниця освітньої платформи «4 People», членкиня жіночого об’єднання МБО «Доброта сердець», співзасновниця ГО «АСТРО», д.е.н., проф., модераторка та спікерка міжнародних та всеукраїнських Форумів.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4472c4" w:val="clear"/>
        <w:spacing w:after="0" w:line="240" w:lineRule="auto"/>
        <w:ind w:left="-284" w:firstLine="284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ОРГАНІЗАТОРИ ТА ПАРТНЕРИ ФОРУМУ: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Форуму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спільною ініціативою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освітньої платформи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«4PEOPLE»,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Громадської організації «Агенція сталого розвитку та освітніх ініціатив», Всеукраїнської громадської організації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«УАФІТ».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4472c4" w:val="clear"/>
        <w:spacing w:after="0" w:line="240" w:lineRule="auto"/>
        <w:ind w:left="-284" w:firstLine="284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УМОВИ УЧАСТІ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1819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Усі учасники Форуму отримують сертифікат про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обсягом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годин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0,2 кредити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8191f"/>
          <w:sz w:val="24"/>
          <w:szCs w:val="24"/>
          <w:rtl w:val="0"/>
        </w:rPr>
        <w:t xml:space="preserve">ЄКТС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який відповідає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-284" w:firstLine="284"/>
        <w:jc w:val="both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-284" w:firstLine="284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6"/>
          <w:szCs w:val="26"/>
          <w:rtl w:val="0"/>
        </w:rPr>
        <w:t xml:space="preserve">Реєстрація обов’язкова за посиланням: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6"/>
            <w:szCs w:val="26"/>
            <w:u w:val="single"/>
            <w:rtl w:val="0"/>
          </w:rPr>
          <w:t xml:space="preserve">https://forms.gle/3HUtgmPcZS6UVS5y8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-284" w:firstLine="284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6"/>
          <w:szCs w:val="26"/>
          <w:rtl w:val="0"/>
        </w:rPr>
        <w:t xml:space="preserve">Подія на Фейсбуці: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https://www.facebook.com/share/15dYuToUQe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bookmarkStart w:colFirst="0" w:colLast="0" w:name="_heading=h.av2dx7k9jwl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Форуму: </w:t>
        <w:br w:type="textWrapping"/>
        <w:t xml:space="preserve">Тимошенко Олена - д.е.н., професор, засновниця освітньої платформи «4PEOPLE», 0672648317.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❤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472c4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link w:val="20"/>
    <w:uiPriority w:val="9"/>
    <w:qFormat w:val="1"/>
    <w:rsid w:val="008F23F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005F7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1128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11285A"/>
    <w:rPr>
      <w:b w:val="1"/>
      <w:bCs w:val="1"/>
    </w:rPr>
  </w:style>
  <w:style w:type="character" w:styleId="a5">
    <w:name w:val="Hyperlink"/>
    <w:basedOn w:val="a0"/>
    <w:uiPriority w:val="99"/>
    <w:unhideWhenUsed w:val="1"/>
    <w:rsid w:val="009D7D76"/>
    <w:rPr>
      <w:color w:val="0000ff"/>
      <w:u w:val="single"/>
    </w:rPr>
  </w:style>
  <w:style w:type="paragraph" w:styleId="a6">
    <w:name w:val="List Paragraph"/>
    <w:basedOn w:val="a"/>
    <w:uiPriority w:val="34"/>
    <w:qFormat w:val="1"/>
    <w:rsid w:val="00E52F53"/>
    <w:pPr>
      <w:ind w:left="720"/>
      <w:contextualSpacing w:val="1"/>
    </w:pPr>
  </w:style>
  <w:style w:type="character" w:styleId="a7">
    <w:name w:val="Emphasis"/>
    <w:basedOn w:val="a0"/>
    <w:uiPriority w:val="20"/>
    <w:qFormat w:val="1"/>
    <w:rsid w:val="00EF63EB"/>
    <w:rPr>
      <w:i w:val="1"/>
      <w:iCs w:val="1"/>
    </w:rPr>
  </w:style>
  <w:style w:type="character" w:styleId="20" w:customStyle="1">
    <w:name w:val="Заголовок 2 Знак"/>
    <w:basedOn w:val="a0"/>
    <w:link w:val="2"/>
    <w:uiPriority w:val="9"/>
    <w:rsid w:val="008F23FF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xt0psk2" w:customStyle="1">
    <w:name w:val="xt0psk2"/>
    <w:basedOn w:val="a0"/>
    <w:rsid w:val="008F23FF"/>
  </w:style>
  <w:style w:type="character" w:styleId="30" w:customStyle="1">
    <w:name w:val="Заголовок 3 Знак"/>
    <w:basedOn w:val="a0"/>
    <w:link w:val="3"/>
    <w:uiPriority w:val="9"/>
    <w:semiHidden w:val="1"/>
    <w:rsid w:val="00005F7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TML">
    <w:name w:val="HTML Preformatted"/>
    <w:basedOn w:val="a"/>
    <w:link w:val="HTML0"/>
    <w:uiPriority w:val="99"/>
    <w:unhideWhenUsed w:val="1"/>
    <w:rsid w:val="00E62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E62886"/>
    <w:rPr>
      <w:rFonts w:ascii="Courier New" w:cs="Courier New" w:eastAsia="Times New Roman" w:hAnsi="Courier New"/>
      <w:sz w:val="20"/>
      <w:szCs w:val="20"/>
      <w:lang w:eastAsia="ru-RU"/>
    </w:rPr>
  </w:style>
  <w:style w:type="character" w:styleId="y2iqfc" w:customStyle="1">
    <w:name w:val="y2iqfc"/>
    <w:basedOn w:val="a0"/>
    <w:rsid w:val="00E62886"/>
  </w:style>
  <w:style w:type="character" w:styleId="xjp7ctv" w:customStyle="1">
    <w:name w:val="xjp7ctv"/>
    <w:basedOn w:val="a0"/>
    <w:rsid w:val="00DE021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acebook.com/share/15dYuToUQe" TargetMode="External"/><Relationship Id="rId9" Type="http://schemas.openxmlformats.org/officeDocument/2006/relationships/hyperlink" Target="https://forms.gle/3HUtgmPcZS6UVS5y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radus.app/documents/313/Gradus_Research___Mental_Health_Report_ENG.pdf" TargetMode="External"/><Relationship Id="rId8" Type="http://schemas.openxmlformats.org/officeDocument/2006/relationships/hyperlink" Target="https://www.facebook.com/kostiuk.in.ps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bsrPDLyiQ69YmDCMJ8uu9J36A==">CgMxLjAaHwoBMBIaChgIB0IUCgtBcmlhbCBCbGFjaxIFQXJpYWwyCGguZ2pkZ3hzMgloLjMwajB6bGwyCWguMWZvYjl0ZTIJaC4zem55c2g3MgloLjJldDkycDAyCGgudHlqY3d0Mg5oLmF2MmR4N2s5andsbTIJaC4zZHk2dmttOAByITFBdE45aldfUThpWkg5a0VDWEV1V0tia01SVW8tR3daWg==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2024-03-29T15:01:00Z</dcterms:created>
  <dc:creator>Олена Тимошенко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2a54134b8985ac81ff45b358851019fb2380f36dd29da453b08ccf368ca49bd1</vt:lpwstr>
  </property>
</Properties>
</file>